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32D" w:rsidRPr="00944E29" w:rsidRDefault="00E6532D" w:rsidP="00E6532D">
      <w:pPr>
        <w:ind w:left="4956" w:firstLine="147"/>
        <w:jc w:val="right"/>
        <w:rPr>
          <w:sz w:val="28"/>
          <w:szCs w:val="28"/>
        </w:rPr>
      </w:pPr>
      <w:r w:rsidRPr="00944E29">
        <w:rPr>
          <w:sz w:val="28"/>
          <w:szCs w:val="28"/>
        </w:rPr>
        <w:t>Утверждено Приказом</w:t>
      </w:r>
    </w:p>
    <w:p w:rsidR="00E6532D" w:rsidRDefault="00E6532D" w:rsidP="00E6532D">
      <w:pPr>
        <w:ind w:left="4956" w:firstLine="147"/>
        <w:jc w:val="right"/>
        <w:rPr>
          <w:sz w:val="28"/>
          <w:szCs w:val="28"/>
        </w:rPr>
      </w:pPr>
      <w:r w:rsidRPr="00944E29">
        <w:rPr>
          <w:sz w:val="28"/>
          <w:szCs w:val="28"/>
        </w:rPr>
        <w:t xml:space="preserve">Финансово-экономического </w:t>
      </w:r>
    </w:p>
    <w:p w:rsidR="00E6532D" w:rsidRDefault="00E6532D" w:rsidP="00E6532D">
      <w:pPr>
        <w:ind w:left="4956" w:firstLine="147"/>
        <w:jc w:val="right"/>
        <w:rPr>
          <w:sz w:val="28"/>
          <w:szCs w:val="28"/>
        </w:rPr>
      </w:pPr>
      <w:r w:rsidRPr="00944E29">
        <w:rPr>
          <w:sz w:val="28"/>
          <w:szCs w:val="28"/>
        </w:rPr>
        <w:t xml:space="preserve">управления администрации </w:t>
      </w:r>
    </w:p>
    <w:p w:rsidR="00E6532D" w:rsidRPr="00944E29" w:rsidRDefault="0073694E" w:rsidP="00E6532D">
      <w:pPr>
        <w:ind w:left="4956" w:firstLine="147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E6532D" w:rsidRPr="00944E29">
        <w:rPr>
          <w:sz w:val="28"/>
          <w:szCs w:val="28"/>
        </w:rPr>
        <w:t xml:space="preserve"> округа Лотошино </w:t>
      </w:r>
    </w:p>
    <w:p w:rsidR="00E6532D" w:rsidRPr="00D87317" w:rsidRDefault="00E6532D" w:rsidP="00E6532D">
      <w:pPr>
        <w:ind w:left="2124" w:firstLine="147"/>
        <w:jc w:val="right"/>
        <w:rPr>
          <w:sz w:val="28"/>
          <w:szCs w:val="28"/>
        </w:rPr>
      </w:pPr>
      <w:r w:rsidRPr="009D492B">
        <w:rPr>
          <w:color w:val="FF0000"/>
          <w:sz w:val="24"/>
          <w:szCs w:val="24"/>
        </w:rPr>
        <w:t xml:space="preserve">          </w:t>
      </w:r>
      <w:r w:rsidRPr="00D87317">
        <w:rPr>
          <w:sz w:val="28"/>
          <w:szCs w:val="28"/>
        </w:rPr>
        <w:t xml:space="preserve">от </w:t>
      </w:r>
      <w:r w:rsidR="006B30F3">
        <w:rPr>
          <w:sz w:val="28"/>
          <w:szCs w:val="28"/>
        </w:rPr>
        <w:t>2</w:t>
      </w:r>
      <w:r w:rsidRPr="00A27502">
        <w:rPr>
          <w:sz w:val="28"/>
          <w:szCs w:val="28"/>
        </w:rPr>
        <w:t>1.0</w:t>
      </w:r>
      <w:r w:rsidR="006B30F3">
        <w:rPr>
          <w:sz w:val="28"/>
          <w:szCs w:val="28"/>
        </w:rPr>
        <w:t>2</w:t>
      </w:r>
      <w:r w:rsidRPr="00A27502">
        <w:rPr>
          <w:sz w:val="28"/>
          <w:szCs w:val="28"/>
        </w:rPr>
        <w:t>.202</w:t>
      </w:r>
      <w:r w:rsidR="006B30F3">
        <w:rPr>
          <w:sz w:val="28"/>
          <w:szCs w:val="28"/>
        </w:rPr>
        <w:t>5</w:t>
      </w:r>
      <w:r w:rsidRPr="00A27502">
        <w:rPr>
          <w:sz w:val="28"/>
          <w:szCs w:val="28"/>
        </w:rPr>
        <w:t xml:space="preserve"> № </w:t>
      </w:r>
      <w:r w:rsidR="006B30F3">
        <w:rPr>
          <w:sz w:val="28"/>
          <w:szCs w:val="28"/>
        </w:rPr>
        <w:t>8</w:t>
      </w:r>
    </w:p>
    <w:p w:rsidR="0079335E" w:rsidRDefault="0079335E">
      <w:pPr>
        <w:spacing w:before="325" w:line="230" w:lineRule="auto"/>
        <w:ind w:left="1881" w:right="2164" w:hanging="6"/>
        <w:jc w:val="center"/>
        <w:rPr>
          <w:color w:val="090B0E"/>
          <w:w w:val="95"/>
          <w:position w:val="2"/>
          <w:sz w:val="29"/>
        </w:rPr>
      </w:pPr>
    </w:p>
    <w:p w:rsidR="00E343F4" w:rsidRPr="00A27502" w:rsidRDefault="00D32A5D">
      <w:pPr>
        <w:spacing w:before="325" w:line="230" w:lineRule="auto"/>
        <w:ind w:left="1881" w:right="2164" w:hanging="6"/>
        <w:jc w:val="center"/>
        <w:rPr>
          <w:color w:val="0A0B0F"/>
          <w:sz w:val="29"/>
        </w:rPr>
      </w:pPr>
      <w:r w:rsidRPr="00A27502">
        <w:rPr>
          <w:color w:val="0A0B0F"/>
          <w:sz w:val="29"/>
        </w:rPr>
        <w:t xml:space="preserve">ПОЛОЖЕНИЕ </w:t>
      </w:r>
    </w:p>
    <w:p w:rsidR="007E08B6" w:rsidRPr="00A27502" w:rsidRDefault="007E08B6">
      <w:pPr>
        <w:spacing w:before="325" w:line="230" w:lineRule="auto"/>
        <w:ind w:left="1881" w:right="2164" w:hanging="6"/>
        <w:jc w:val="center"/>
        <w:rPr>
          <w:color w:val="0A0B0F"/>
          <w:sz w:val="29"/>
        </w:rPr>
      </w:pPr>
      <w:r w:rsidRPr="00A27502">
        <w:rPr>
          <w:color w:val="0A0B0F"/>
          <w:sz w:val="29"/>
        </w:rPr>
        <w:t xml:space="preserve">О конкурсе проектов по предоставлению бюджета для граждан на территории </w:t>
      </w:r>
      <w:r w:rsidR="0073694E">
        <w:rPr>
          <w:sz w:val="28"/>
          <w:szCs w:val="28"/>
        </w:rPr>
        <w:t>муниципального</w:t>
      </w:r>
      <w:r w:rsidRPr="00A27502">
        <w:rPr>
          <w:color w:val="0A0B0F"/>
          <w:sz w:val="29"/>
        </w:rPr>
        <w:t xml:space="preserve"> округа Лотошино</w:t>
      </w:r>
    </w:p>
    <w:p w:rsidR="00A646D5" w:rsidRPr="00A27502" w:rsidRDefault="00D32A5D" w:rsidP="007E08B6">
      <w:pPr>
        <w:pStyle w:val="a4"/>
        <w:numPr>
          <w:ilvl w:val="0"/>
          <w:numId w:val="12"/>
        </w:numPr>
        <w:spacing w:before="325" w:line="230" w:lineRule="auto"/>
        <w:ind w:right="2164"/>
        <w:jc w:val="center"/>
        <w:rPr>
          <w:color w:val="0A0B0F"/>
          <w:sz w:val="29"/>
        </w:rPr>
      </w:pPr>
      <w:r w:rsidRPr="00A27502">
        <w:rPr>
          <w:color w:val="0A0B0F"/>
          <w:sz w:val="29"/>
        </w:rPr>
        <w:t>Общие положения</w:t>
      </w:r>
    </w:p>
    <w:p w:rsidR="00A646D5" w:rsidRPr="00E343F4" w:rsidRDefault="00D32A5D">
      <w:pPr>
        <w:pStyle w:val="a4"/>
        <w:numPr>
          <w:ilvl w:val="1"/>
          <w:numId w:val="8"/>
        </w:numPr>
        <w:tabs>
          <w:tab w:val="left" w:pos="1394"/>
        </w:tabs>
        <w:spacing w:before="331" w:line="276" w:lineRule="auto"/>
        <w:ind w:right="144" w:firstLine="818"/>
        <w:rPr>
          <w:color w:val="0A0B0F"/>
          <w:sz w:val="29"/>
        </w:rPr>
      </w:pPr>
      <w:r w:rsidRPr="00A27502">
        <w:rPr>
          <w:color w:val="0A0B0F"/>
          <w:sz w:val="29"/>
        </w:rPr>
        <w:t xml:space="preserve">Конкурс проектов по представлению бюджета для граждан (далее </w:t>
      </w:r>
      <w:r w:rsidR="007E08B6" w:rsidRPr="00A27502">
        <w:rPr>
          <w:color w:val="0A0B0F"/>
          <w:sz w:val="29"/>
        </w:rPr>
        <w:t xml:space="preserve">- </w:t>
      </w:r>
      <w:r w:rsidRPr="00A27502">
        <w:rPr>
          <w:color w:val="0A0B0F"/>
          <w:sz w:val="29"/>
        </w:rPr>
        <w:t xml:space="preserve">Конкурс) </w:t>
      </w:r>
      <w:r w:rsidRPr="00E343F4">
        <w:rPr>
          <w:color w:val="0A0B0F"/>
          <w:sz w:val="29"/>
        </w:rPr>
        <w:t>проводится в целях выявления и распространения лучшей практики формирования</w:t>
      </w:r>
      <w:r w:rsidRPr="00A27502">
        <w:rPr>
          <w:color w:val="0A0B0F"/>
          <w:sz w:val="29"/>
        </w:rPr>
        <w:t xml:space="preserve"> </w:t>
      </w:r>
      <w:r w:rsidRPr="00E343F4">
        <w:rPr>
          <w:color w:val="0A0B0F"/>
          <w:sz w:val="29"/>
        </w:rPr>
        <w:t>бюджета</w:t>
      </w:r>
      <w:r w:rsidRPr="00A27502">
        <w:rPr>
          <w:color w:val="0A0B0F"/>
          <w:sz w:val="29"/>
        </w:rPr>
        <w:t xml:space="preserve"> </w:t>
      </w:r>
      <w:r w:rsidRPr="00E343F4">
        <w:rPr>
          <w:color w:val="0A0B0F"/>
          <w:sz w:val="29"/>
        </w:rPr>
        <w:t>в</w:t>
      </w:r>
      <w:r w:rsidRPr="00A27502">
        <w:rPr>
          <w:color w:val="0A0B0F"/>
          <w:sz w:val="29"/>
        </w:rPr>
        <w:t xml:space="preserve"> </w:t>
      </w:r>
      <w:r w:rsidRPr="00E343F4">
        <w:rPr>
          <w:color w:val="0A0B0F"/>
          <w:sz w:val="29"/>
        </w:rPr>
        <w:t>формате,</w:t>
      </w:r>
      <w:r w:rsidRPr="00A27502">
        <w:rPr>
          <w:color w:val="0A0B0F"/>
          <w:sz w:val="29"/>
        </w:rPr>
        <w:t xml:space="preserve"> </w:t>
      </w:r>
      <w:r w:rsidRPr="00E343F4">
        <w:rPr>
          <w:color w:val="0A0B0F"/>
          <w:sz w:val="29"/>
        </w:rPr>
        <w:t>обеспечивающем</w:t>
      </w:r>
      <w:r w:rsidRPr="00A27502">
        <w:rPr>
          <w:color w:val="0A0B0F"/>
          <w:sz w:val="29"/>
        </w:rPr>
        <w:t xml:space="preserve"> </w:t>
      </w:r>
      <w:r w:rsidRPr="00E343F4">
        <w:rPr>
          <w:color w:val="0A0B0F"/>
          <w:sz w:val="29"/>
        </w:rPr>
        <w:t>открытость</w:t>
      </w:r>
      <w:r w:rsidRPr="00A27502">
        <w:rPr>
          <w:color w:val="0A0B0F"/>
          <w:sz w:val="29"/>
        </w:rPr>
        <w:t xml:space="preserve"> </w:t>
      </w:r>
      <w:r w:rsidRPr="00E343F4">
        <w:rPr>
          <w:color w:val="0A0B0F"/>
          <w:sz w:val="29"/>
        </w:rPr>
        <w:t>и</w:t>
      </w:r>
      <w:r w:rsidRPr="00A27502">
        <w:rPr>
          <w:color w:val="0A0B0F"/>
          <w:sz w:val="29"/>
        </w:rPr>
        <w:t xml:space="preserve"> </w:t>
      </w:r>
      <w:r w:rsidRPr="00E343F4">
        <w:rPr>
          <w:color w:val="0A0B0F"/>
          <w:sz w:val="29"/>
        </w:rPr>
        <w:t>доступность</w:t>
      </w:r>
      <w:r w:rsidRPr="00A27502">
        <w:rPr>
          <w:color w:val="0A0B0F"/>
          <w:sz w:val="29"/>
        </w:rPr>
        <w:t xml:space="preserve"> </w:t>
      </w:r>
      <w:r w:rsidRPr="00E343F4">
        <w:rPr>
          <w:color w:val="0A0B0F"/>
          <w:sz w:val="29"/>
        </w:rPr>
        <w:t>для</w:t>
      </w:r>
      <w:r w:rsidRPr="00A27502">
        <w:rPr>
          <w:color w:val="0A0B0F"/>
          <w:sz w:val="29"/>
        </w:rPr>
        <w:t xml:space="preserve"> </w:t>
      </w:r>
      <w:r w:rsidRPr="00E343F4">
        <w:rPr>
          <w:color w:val="0A0B0F"/>
          <w:sz w:val="29"/>
        </w:rPr>
        <w:t>граждан</w:t>
      </w:r>
      <w:r w:rsidRPr="00A27502">
        <w:rPr>
          <w:color w:val="0A0B0F"/>
          <w:sz w:val="29"/>
        </w:rPr>
        <w:t xml:space="preserve"> </w:t>
      </w:r>
      <w:r w:rsidRPr="00E343F4">
        <w:rPr>
          <w:color w:val="0A0B0F"/>
          <w:sz w:val="29"/>
        </w:rPr>
        <w:t>информации</w:t>
      </w:r>
      <w:r w:rsidRPr="00A27502">
        <w:rPr>
          <w:color w:val="0A0B0F"/>
          <w:sz w:val="29"/>
        </w:rPr>
        <w:t xml:space="preserve"> </w:t>
      </w:r>
      <w:r w:rsidRPr="00E343F4">
        <w:rPr>
          <w:color w:val="0A0B0F"/>
          <w:sz w:val="29"/>
        </w:rPr>
        <w:t>об</w:t>
      </w:r>
      <w:r w:rsidRPr="00A27502">
        <w:rPr>
          <w:color w:val="0A0B0F"/>
          <w:sz w:val="29"/>
        </w:rPr>
        <w:t xml:space="preserve"> </w:t>
      </w:r>
      <w:r w:rsidRPr="00E343F4">
        <w:rPr>
          <w:color w:val="0A0B0F"/>
          <w:sz w:val="29"/>
        </w:rPr>
        <w:t>управлении</w:t>
      </w:r>
      <w:r w:rsidRPr="00A27502">
        <w:rPr>
          <w:color w:val="0A0B0F"/>
          <w:sz w:val="29"/>
        </w:rPr>
        <w:t xml:space="preserve"> </w:t>
      </w:r>
      <w:r w:rsidRPr="00E343F4">
        <w:rPr>
          <w:color w:val="0A0B0F"/>
          <w:sz w:val="29"/>
        </w:rPr>
        <w:t>общественными</w:t>
      </w:r>
      <w:r w:rsidRPr="00A27502">
        <w:rPr>
          <w:color w:val="0A0B0F"/>
          <w:sz w:val="29"/>
        </w:rPr>
        <w:t xml:space="preserve"> </w:t>
      </w:r>
      <w:r w:rsidRPr="00E343F4">
        <w:rPr>
          <w:color w:val="0A0B0F"/>
          <w:sz w:val="29"/>
        </w:rPr>
        <w:t>финансами.</w:t>
      </w:r>
    </w:p>
    <w:p w:rsidR="00A646D5" w:rsidRPr="00A27502" w:rsidRDefault="00D32A5D">
      <w:pPr>
        <w:pStyle w:val="a4"/>
        <w:numPr>
          <w:ilvl w:val="1"/>
          <w:numId w:val="8"/>
        </w:numPr>
        <w:tabs>
          <w:tab w:val="left" w:pos="1438"/>
        </w:tabs>
        <w:spacing w:before="27" w:line="278" w:lineRule="auto"/>
        <w:ind w:left="104" w:right="139" w:firstLine="823"/>
        <w:rPr>
          <w:color w:val="0A0B0F"/>
          <w:sz w:val="29"/>
        </w:rPr>
      </w:pPr>
      <w:r w:rsidRPr="00A27502">
        <w:rPr>
          <w:color w:val="0A0B0F"/>
          <w:sz w:val="29"/>
        </w:rPr>
        <w:t>Организатором Конкурса является финансов</w:t>
      </w:r>
      <w:r w:rsidR="007E08B6" w:rsidRPr="00A27502">
        <w:rPr>
          <w:color w:val="0A0B0F"/>
          <w:sz w:val="29"/>
        </w:rPr>
        <w:t xml:space="preserve">ый орган </w:t>
      </w:r>
      <w:r w:rsidR="0073694E">
        <w:rPr>
          <w:sz w:val="28"/>
          <w:szCs w:val="28"/>
        </w:rPr>
        <w:t>муниципального</w:t>
      </w:r>
      <w:r w:rsidRPr="00A27502">
        <w:rPr>
          <w:color w:val="0A0B0F"/>
          <w:sz w:val="29"/>
        </w:rPr>
        <w:t xml:space="preserve"> округа </w:t>
      </w:r>
      <w:r w:rsidR="00E343F4" w:rsidRPr="00A27502">
        <w:rPr>
          <w:color w:val="0A0B0F"/>
          <w:sz w:val="29"/>
        </w:rPr>
        <w:t>Лотошино</w:t>
      </w:r>
      <w:r w:rsidRPr="00A27502">
        <w:rPr>
          <w:color w:val="0A0B0F"/>
          <w:sz w:val="29"/>
        </w:rPr>
        <w:t xml:space="preserve"> (далее</w:t>
      </w:r>
      <w:r w:rsidR="00E709CA" w:rsidRPr="00A27502">
        <w:rPr>
          <w:color w:val="0A0B0F"/>
          <w:sz w:val="29"/>
        </w:rPr>
        <w:t xml:space="preserve"> </w:t>
      </w:r>
      <w:r w:rsidRPr="00A27502">
        <w:rPr>
          <w:color w:val="0A0B0F"/>
          <w:sz w:val="29"/>
        </w:rPr>
        <w:t>-</w:t>
      </w:r>
      <w:r w:rsidR="00E709CA" w:rsidRPr="00A27502">
        <w:rPr>
          <w:color w:val="0A0B0F"/>
          <w:sz w:val="29"/>
        </w:rPr>
        <w:t xml:space="preserve"> </w:t>
      </w:r>
      <w:r w:rsidRPr="00A27502">
        <w:rPr>
          <w:color w:val="0A0B0F"/>
          <w:sz w:val="29"/>
        </w:rPr>
        <w:t>Организатор Конкурса).</w:t>
      </w:r>
    </w:p>
    <w:p w:rsidR="00A646D5" w:rsidRPr="007E08B6" w:rsidRDefault="00D32A5D" w:rsidP="007E08B6">
      <w:pPr>
        <w:spacing w:before="18"/>
        <w:ind w:firstLine="993"/>
        <w:jc w:val="both"/>
        <w:rPr>
          <w:color w:val="0A0B0F"/>
          <w:sz w:val="29"/>
        </w:rPr>
      </w:pPr>
      <w:r w:rsidRPr="007E08B6">
        <w:rPr>
          <w:color w:val="0A0B0F"/>
          <w:sz w:val="29"/>
        </w:rPr>
        <w:t>Методическое обеспечение Конкурса осуществляется Организатором Конкурса.</w:t>
      </w:r>
    </w:p>
    <w:p w:rsidR="00A646D5" w:rsidRPr="00A27502" w:rsidRDefault="00D32A5D">
      <w:pPr>
        <w:spacing w:before="88"/>
        <w:ind w:left="908"/>
        <w:jc w:val="both"/>
        <w:rPr>
          <w:color w:val="0A0B0F"/>
          <w:sz w:val="29"/>
        </w:rPr>
      </w:pPr>
      <w:r w:rsidRPr="00A27502">
        <w:rPr>
          <w:color w:val="0A0B0F"/>
          <w:sz w:val="29"/>
        </w:rPr>
        <w:t>1.3. Участниками Конкурса могут быть физические лица и юридические лица.</w:t>
      </w:r>
    </w:p>
    <w:p w:rsidR="00A646D5" w:rsidRPr="00A27502" w:rsidRDefault="00D32A5D">
      <w:pPr>
        <w:spacing w:before="114" w:line="266" w:lineRule="auto"/>
        <w:ind w:left="100" w:right="135" w:firstLine="719"/>
        <w:jc w:val="both"/>
        <w:rPr>
          <w:color w:val="0A0B0F"/>
          <w:sz w:val="29"/>
        </w:rPr>
      </w:pPr>
      <w:r w:rsidRPr="00A27502">
        <w:rPr>
          <w:color w:val="0A0B0F"/>
          <w:sz w:val="29"/>
        </w:rPr>
        <w:t>Не допускается представление одного и того же проекта для участия в Конкурсе одновременно от физического и юридического лица. Конкурс в каждой номинации среди физических и среди юридических лиц проводится отдельно.</w:t>
      </w:r>
    </w:p>
    <w:p w:rsidR="00A646D5" w:rsidRPr="00A27502" w:rsidRDefault="00D32A5D">
      <w:pPr>
        <w:spacing w:before="3" w:line="264" w:lineRule="auto"/>
        <w:ind w:left="111" w:right="136" w:firstLine="709"/>
        <w:jc w:val="both"/>
        <w:rPr>
          <w:color w:val="0A0B0F"/>
          <w:sz w:val="29"/>
        </w:rPr>
      </w:pPr>
      <w:r w:rsidRPr="00A27502">
        <w:rPr>
          <w:color w:val="0A0B0F"/>
          <w:sz w:val="29"/>
        </w:rPr>
        <w:t xml:space="preserve">В случае представления физическим или юридическим лицом одного проекта сразу в нескольких номинациях, конкурсная комиссия по оценке заявок участников конкурса проектов по представлению бюджета для граждан на территории </w:t>
      </w:r>
      <w:r w:rsidR="0073694E">
        <w:rPr>
          <w:sz w:val="28"/>
          <w:szCs w:val="28"/>
        </w:rPr>
        <w:t>муниципального</w:t>
      </w:r>
      <w:r w:rsidRPr="00A27502">
        <w:rPr>
          <w:color w:val="0A0B0F"/>
          <w:sz w:val="29"/>
        </w:rPr>
        <w:t xml:space="preserve"> округа </w:t>
      </w:r>
      <w:r w:rsidR="00E343F4" w:rsidRPr="00A27502">
        <w:rPr>
          <w:color w:val="0A0B0F"/>
          <w:sz w:val="29"/>
        </w:rPr>
        <w:t>Лотошино</w:t>
      </w:r>
      <w:r w:rsidRPr="00A27502">
        <w:rPr>
          <w:color w:val="0A0B0F"/>
          <w:sz w:val="29"/>
        </w:rPr>
        <w:t xml:space="preserve"> (далее-Конкурсная комиссия) имеет право отклонить проект для участия в той (тех) номинации (-</w:t>
      </w:r>
      <w:proofErr w:type="spellStart"/>
      <w:r w:rsidRPr="00A27502">
        <w:rPr>
          <w:color w:val="0A0B0F"/>
          <w:sz w:val="29"/>
        </w:rPr>
        <w:t>ях</w:t>
      </w:r>
      <w:proofErr w:type="spellEnd"/>
      <w:r w:rsidRPr="00A27502">
        <w:rPr>
          <w:color w:val="0A0B0F"/>
          <w:sz w:val="29"/>
        </w:rPr>
        <w:t>), критериям которой (-ых) он не соответствует.</w:t>
      </w:r>
    </w:p>
    <w:p w:rsidR="00A646D5" w:rsidRPr="00A27502" w:rsidRDefault="00D32A5D">
      <w:pPr>
        <w:spacing w:before="7" w:line="256" w:lineRule="auto"/>
        <w:ind w:left="116" w:right="112" w:firstLine="713"/>
        <w:jc w:val="both"/>
        <w:rPr>
          <w:color w:val="0A0B0F"/>
          <w:sz w:val="29"/>
        </w:rPr>
      </w:pPr>
      <w:r w:rsidRPr="00A27502">
        <w:rPr>
          <w:color w:val="0A0B0F"/>
          <w:sz w:val="29"/>
        </w:rPr>
        <w:t>Физическое или юридическое лицо представляет заявку для участия не более чем в двух номинациях Конкурса.</w:t>
      </w:r>
    </w:p>
    <w:p w:rsidR="00A646D5" w:rsidRPr="00A27502" w:rsidRDefault="00D32A5D">
      <w:pPr>
        <w:spacing w:before="12" w:line="273" w:lineRule="auto"/>
        <w:ind w:left="108" w:right="106" w:firstLine="718"/>
        <w:jc w:val="both"/>
        <w:rPr>
          <w:color w:val="0A0B0F"/>
          <w:sz w:val="29"/>
        </w:rPr>
      </w:pPr>
      <w:r w:rsidRPr="00A27502">
        <w:rPr>
          <w:color w:val="0A0B0F"/>
          <w:sz w:val="29"/>
        </w:rPr>
        <w:t>В случае представления физическим или юридическим лицом заявки для участия более чем в двух номинациях Конкурсная комиссия имеет право ограничить количество номинаций или отклонить заявку для участия в Конкурсе.</w:t>
      </w:r>
    </w:p>
    <w:p w:rsidR="00A646D5" w:rsidRPr="00A27502" w:rsidRDefault="00D32A5D">
      <w:pPr>
        <w:spacing w:before="4" w:line="273" w:lineRule="auto"/>
        <w:ind w:left="114" w:right="113" w:firstLine="712"/>
        <w:jc w:val="both"/>
        <w:rPr>
          <w:color w:val="0A0D0F"/>
          <w:sz w:val="29"/>
        </w:rPr>
      </w:pPr>
      <w:r w:rsidRPr="00E343F4">
        <w:rPr>
          <w:color w:val="0A0D0F"/>
          <w:sz w:val="29"/>
        </w:rPr>
        <w:t>1.4.</w:t>
      </w:r>
      <w:r w:rsidRPr="00E343F4">
        <w:rPr>
          <w:color w:val="0A0D0F"/>
          <w:spacing w:val="1"/>
          <w:sz w:val="29"/>
        </w:rPr>
        <w:t xml:space="preserve"> </w:t>
      </w:r>
      <w:r w:rsidRPr="00E343F4">
        <w:rPr>
          <w:color w:val="0A0D0F"/>
          <w:sz w:val="29"/>
        </w:rPr>
        <w:t>Предметом</w:t>
      </w:r>
      <w:r w:rsidRPr="00E343F4">
        <w:rPr>
          <w:color w:val="0A0D0F"/>
          <w:spacing w:val="1"/>
          <w:sz w:val="29"/>
        </w:rPr>
        <w:t xml:space="preserve"> </w:t>
      </w:r>
      <w:r w:rsidRPr="00E343F4">
        <w:rPr>
          <w:color w:val="0A0D0F"/>
          <w:sz w:val="29"/>
        </w:rPr>
        <w:t>Конкурса</w:t>
      </w:r>
      <w:r w:rsidRPr="00E343F4">
        <w:rPr>
          <w:color w:val="0A0D0F"/>
          <w:spacing w:val="1"/>
          <w:sz w:val="29"/>
        </w:rPr>
        <w:t xml:space="preserve"> </w:t>
      </w:r>
      <w:r w:rsidRPr="00E343F4">
        <w:rPr>
          <w:color w:val="0A0D0F"/>
          <w:sz w:val="29"/>
        </w:rPr>
        <w:t>является</w:t>
      </w:r>
      <w:r w:rsidRPr="00E343F4">
        <w:rPr>
          <w:color w:val="0A0D0F"/>
          <w:spacing w:val="1"/>
          <w:sz w:val="29"/>
        </w:rPr>
        <w:t xml:space="preserve"> </w:t>
      </w:r>
      <w:r w:rsidRPr="00E343F4">
        <w:rPr>
          <w:color w:val="0A0D0F"/>
          <w:sz w:val="29"/>
        </w:rPr>
        <w:t>разработка</w:t>
      </w:r>
      <w:r w:rsidRPr="00E343F4">
        <w:rPr>
          <w:color w:val="0A0D0F"/>
          <w:spacing w:val="1"/>
          <w:sz w:val="29"/>
        </w:rPr>
        <w:t xml:space="preserve"> </w:t>
      </w:r>
      <w:r w:rsidRPr="00E343F4">
        <w:rPr>
          <w:color w:val="0A0D0F"/>
          <w:sz w:val="29"/>
        </w:rPr>
        <w:t>проекта</w:t>
      </w:r>
      <w:r w:rsidRPr="00E343F4">
        <w:rPr>
          <w:color w:val="0A0D0F"/>
          <w:spacing w:val="1"/>
          <w:sz w:val="29"/>
        </w:rPr>
        <w:t xml:space="preserve"> </w:t>
      </w:r>
      <w:r w:rsidRPr="00E343F4">
        <w:rPr>
          <w:color w:val="0A0D0F"/>
          <w:sz w:val="29"/>
        </w:rPr>
        <w:t>по</w:t>
      </w:r>
      <w:r w:rsidRPr="00E343F4">
        <w:rPr>
          <w:color w:val="0A0D0F"/>
          <w:spacing w:val="1"/>
          <w:sz w:val="29"/>
        </w:rPr>
        <w:t xml:space="preserve"> </w:t>
      </w:r>
      <w:r w:rsidRPr="00E343F4">
        <w:rPr>
          <w:color w:val="0A0D0F"/>
          <w:sz w:val="29"/>
        </w:rPr>
        <w:t>представлению</w:t>
      </w:r>
      <w:r w:rsidRPr="00E343F4">
        <w:rPr>
          <w:color w:val="0A0D0F"/>
          <w:spacing w:val="1"/>
          <w:sz w:val="29"/>
        </w:rPr>
        <w:t xml:space="preserve"> </w:t>
      </w:r>
      <w:r w:rsidRPr="00E343F4">
        <w:rPr>
          <w:color w:val="0A0D0F"/>
          <w:sz w:val="29"/>
        </w:rPr>
        <w:t>информации</w:t>
      </w:r>
      <w:r w:rsidRPr="00E343F4">
        <w:rPr>
          <w:color w:val="0A0D0F"/>
          <w:spacing w:val="-9"/>
          <w:sz w:val="29"/>
        </w:rPr>
        <w:t xml:space="preserve"> </w:t>
      </w:r>
      <w:r w:rsidRPr="00E343F4">
        <w:rPr>
          <w:color w:val="0A0D0F"/>
          <w:sz w:val="29"/>
        </w:rPr>
        <w:t>о</w:t>
      </w:r>
      <w:r w:rsidRPr="00E343F4">
        <w:rPr>
          <w:color w:val="0A0D0F"/>
          <w:spacing w:val="-6"/>
          <w:sz w:val="29"/>
        </w:rPr>
        <w:t xml:space="preserve"> </w:t>
      </w:r>
      <w:r w:rsidRPr="00E343F4">
        <w:rPr>
          <w:color w:val="0A0D0F"/>
          <w:sz w:val="29"/>
        </w:rPr>
        <w:t>бюджете</w:t>
      </w:r>
      <w:r w:rsidRPr="00E343F4">
        <w:rPr>
          <w:color w:val="0A0D0F"/>
          <w:spacing w:val="-7"/>
          <w:sz w:val="29"/>
        </w:rPr>
        <w:t xml:space="preserve"> </w:t>
      </w:r>
      <w:r w:rsidRPr="00E343F4">
        <w:rPr>
          <w:color w:val="0A0D0F"/>
          <w:sz w:val="29"/>
        </w:rPr>
        <w:t>в</w:t>
      </w:r>
      <w:r w:rsidRPr="00E343F4">
        <w:rPr>
          <w:color w:val="0A0D0F"/>
          <w:spacing w:val="-10"/>
          <w:sz w:val="29"/>
        </w:rPr>
        <w:t xml:space="preserve"> </w:t>
      </w:r>
      <w:r w:rsidRPr="00E343F4">
        <w:rPr>
          <w:color w:val="0A0D0F"/>
          <w:sz w:val="29"/>
        </w:rPr>
        <w:t>понятной</w:t>
      </w:r>
      <w:r w:rsidRPr="00E343F4">
        <w:rPr>
          <w:color w:val="0A0D0F"/>
          <w:spacing w:val="-7"/>
          <w:sz w:val="29"/>
        </w:rPr>
        <w:t xml:space="preserve"> </w:t>
      </w:r>
      <w:r w:rsidRPr="00E343F4">
        <w:rPr>
          <w:color w:val="0A0D0F"/>
          <w:sz w:val="29"/>
        </w:rPr>
        <w:t>и</w:t>
      </w:r>
      <w:r w:rsidRPr="00E343F4">
        <w:rPr>
          <w:color w:val="0A0D0F"/>
          <w:spacing w:val="-5"/>
          <w:sz w:val="29"/>
        </w:rPr>
        <w:t xml:space="preserve"> </w:t>
      </w:r>
      <w:r w:rsidRPr="00E343F4">
        <w:rPr>
          <w:color w:val="0A0D0F"/>
          <w:sz w:val="29"/>
        </w:rPr>
        <w:t>доступной</w:t>
      </w:r>
      <w:r w:rsidRPr="00E343F4">
        <w:rPr>
          <w:color w:val="0A0D0F"/>
          <w:spacing w:val="-1"/>
          <w:sz w:val="29"/>
        </w:rPr>
        <w:t xml:space="preserve"> </w:t>
      </w:r>
      <w:r w:rsidRPr="00E343F4">
        <w:rPr>
          <w:color w:val="0A0D0F"/>
          <w:sz w:val="29"/>
        </w:rPr>
        <w:t>форме</w:t>
      </w:r>
      <w:r w:rsidRPr="00E343F4">
        <w:rPr>
          <w:color w:val="0A0D0F"/>
          <w:spacing w:val="-3"/>
          <w:sz w:val="29"/>
        </w:rPr>
        <w:t xml:space="preserve"> </w:t>
      </w:r>
      <w:r w:rsidRPr="00E343F4">
        <w:rPr>
          <w:color w:val="0A0D0F"/>
          <w:sz w:val="29"/>
        </w:rPr>
        <w:t>(далее</w:t>
      </w:r>
      <w:r w:rsidRPr="00E343F4">
        <w:rPr>
          <w:color w:val="0A0D0F"/>
          <w:spacing w:val="-16"/>
          <w:sz w:val="29"/>
        </w:rPr>
        <w:t xml:space="preserve"> </w:t>
      </w:r>
      <w:r w:rsidRPr="00E343F4">
        <w:rPr>
          <w:color w:val="0A0D0F"/>
          <w:sz w:val="29"/>
        </w:rPr>
        <w:t>-Конкурсный</w:t>
      </w:r>
      <w:r w:rsidRPr="00E343F4">
        <w:rPr>
          <w:color w:val="0A0D0F"/>
          <w:spacing w:val="-11"/>
          <w:sz w:val="29"/>
        </w:rPr>
        <w:t xml:space="preserve"> </w:t>
      </w:r>
      <w:r w:rsidRPr="00E343F4">
        <w:rPr>
          <w:color w:val="0A0D0F"/>
          <w:sz w:val="29"/>
        </w:rPr>
        <w:t>проект),</w:t>
      </w:r>
      <w:r w:rsidRPr="00E343F4">
        <w:rPr>
          <w:color w:val="0A0D0F"/>
          <w:spacing w:val="-70"/>
          <w:sz w:val="29"/>
        </w:rPr>
        <w:t xml:space="preserve"> </w:t>
      </w:r>
      <w:r w:rsidRPr="00A27502">
        <w:rPr>
          <w:color w:val="0A0D0F"/>
          <w:sz w:val="29"/>
        </w:rPr>
        <w:t>соответствующего требованиям, установленным настоящим Положением.</w:t>
      </w:r>
    </w:p>
    <w:p w:rsidR="00A646D5" w:rsidRPr="00E343F4" w:rsidRDefault="00A646D5">
      <w:pPr>
        <w:spacing w:line="273" w:lineRule="auto"/>
        <w:jc w:val="both"/>
        <w:rPr>
          <w:sz w:val="29"/>
        </w:rPr>
        <w:sectPr w:rsidR="00A646D5" w:rsidRPr="00E343F4">
          <w:type w:val="continuous"/>
          <w:pgSz w:w="11910" w:h="16850"/>
          <w:pgMar w:top="600" w:right="340" w:bottom="280" w:left="840" w:header="720" w:footer="720" w:gutter="0"/>
          <w:cols w:space="720"/>
        </w:sectPr>
      </w:pPr>
    </w:p>
    <w:p w:rsidR="00A646D5" w:rsidRPr="0089267F" w:rsidRDefault="00D32A5D" w:rsidP="00A27502">
      <w:pPr>
        <w:pStyle w:val="a4"/>
        <w:numPr>
          <w:ilvl w:val="0"/>
          <w:numId w:val="12"/>
        </w:numPr>
        <w:spacing w:before="120"/>
        <w:ind w:left="0" w:firstLine="0"/>
        <w:jc w:val="center"/>
        <w:rPr>
          <w:color w:val="0A0B0F"/>
          <w:sz w:val="29"/>
        </w:rPr>
      </w:pPr>
      <w:r w:rsidRPr="0089267F">
        <w:rPr>
          <w:color w:val="0A0B0F"/>
          <w:sz w:val="29"/>
        </w:rPr>
        <w:lastRenderedPageBreak/>
        <w:t>Номинации Конкурса</w:t>
      </w:r>
    </w:p>
    <w:p w:rsidR="00A646D5" w:rsidRPr="0089267F" w:rsidRDefault="00A646D5">
      <w:pPr>
        <w:rPr>
          <w:color w:val="0A0B0F"/>
          <w:sz w:val="29"/>
        </w:rPr>
      </w:pPr>
    </w:p>
    <w:p w:rsidR="00A646D5" w:rsidRPr="0089267F" w:rsidRDefault="00D32A5D">
      <w:pPr>
        <w:pStyle w:val="a4"/>
        <w:numPr>
          <w:ilvl w:val="1"/>
          <w:numId w:val="7"/>
        </w:numPr>
        <w:tabs>
          <w:tab w:val="left" w:pos="1339"/>
        </w:tabs>
        <w:spacing w:before="1" w:line="276" w:lineRule="auto"/>
        <w:ind w:right="105" w:firstLine="712"/>
        <w:rPr>
          <w:color w:val="0A0B0F"/>
          <w:sz w:val="29"/>
        </w:rPr>
      </w:pPr>
      <w:r w:rsidRPr="0089267F">
        <w:rPr>
          <w:color w:val="0A0B0F"/>
          <w:sz w:val="29"/>
        </w:rPr>
        <w:t>Конкурсный проект должен представлять собой актуальное исследование по тематике Конкурса. При разработке Конкурсного проекта участники Конкурса должны руководствоваться следующими требованиями:</w:t>
      </w:r>
    </w:p>
    <w:p w:rsidR="00A646D5" w:rsidRPr="0089267F" w:rsidRDefault="00D32A5D">
      <w:pPr>
        <w:spacing w:line="261" w:lineRule="auto"/>
        <w:ind w:left="110" w:right="109" w:firstLine="713"/>
        <w:jc w:val="both"/>
        <w:rPr>
          <w:color w:val="0A0B0F"/>
          <w:sz w:val="29"/>
        </w:rPr>
      </w:pPr>
      <w:r w:rsidRPr="0089267F">
        <w:rPr>
          <w:color w:val="0A0B0F"/>
          <w:sz w:val="29"/>
        </w:rPr>
        <w:t>соответствие содержания Конкурсного проекта выбранной номинации (выбранным номинациям); наличие актуальности, цели, задач и обоснованных выводов по исследуемым в номинации проблемам; возможность практического применения.</w:t>
      </w:r>
    </w:p>
    <w:p w:rsidR="00A646D5" w:rsidRPr="0089267F" w:rsidRDefault="00D32A5D">
      <w:pPr>
        <w:pStyle w:val="a4"/>
        <w:numPr>
          <w:ilvl w:val="1"/>
          <w:numId w:val="7"/>
        </w:numPr>
        <w:tabs>
          <w:tab w:val="left" w:pos="1301"/>
        </w:tabs>
        <w:spacing w:before="30"/>
        <w:ind w:left="1300" w:hanging="489"/>
        <w:rPr>
          <w:color w:val="0A0B0F"/>
          <w:sz w:val="29"/>
        </w:rPr>
      </w:pPr>
      <w:r w:rsidRPr="0089267F">
        <w:rPr>
          <w:color w:val="0A0B0F"/>
          <w:sz w:val="29"/>
        </w:rPr>
        <w:t>Конкурс проводится по следующим номинациям:</w:t>
      </w:r>
    </w:p>
    <w:p w:rsidR="00A646D5" w:rsidRPr="0089267F" w:rsidRDefault="00D32A5D">
      <w:pPr>
        <w:pStyle w:val="a4"/>
        <w:numPr>
          <w:ilvl w:val="0"/>
          <w:numId w:val="6"/>
        </w:numPr>
        <w:tabs>
          <w:tab w:val="left" w:pos="1178"/>
        </w:tabs>
        <w:spacing w:before="91" w:line="276" w:lineRule="auto"/>
        <w:ind w:right="112" w:firstLine="713"/>
        <w:rPr>
          <w:color w:val="0A0B0F"/>
          <w:sz w:val="29"/>
        </w:rPr>
      </w:pPr>
      <w:r w:rsidRPr="0089267F">
        <w:rPr>
          <w:color w:val="0A0B0F"/>
          <w:sz w:val="29"/>
        </w:rPr>
        <w:t>номинация «Бюджет для граждан в картинках» предполагает подготовку проекта в простой графической форме, развивающего представление о местном бюджете, бюджетной терминологии, бюджетной системе и ее принципах, организации бюджетного процесса.</w:t>
      </w:r>
    </w:p>
    <w:p w:rsidR="00A646D5" w:rsidRPr="0089267F" w:rsidRDefault="00D32A5D">
      <w:pPr>
        <w:spacing w:before="47" w:line="271" w:lineRule="auto"/>
        <w:ind w:left="104" w:right="119" w:firstLine="711"/>
        <w:jc w:val="both"/>
        <w:rPr>
          <w:color w:val="0A0B0F"/>
          <w:sz w:val="29"/>
        </w:rPr>
      </w:pPr>
      <w:r w:rsidRPr="0089267F">
        <w:rPr>
          <w:color w:val="0A0B0F"/>
          <w:sz w:val="29"/>
        </w:rPr>
        <w:t>Проект может быть представлен в виде иллюстраций, миниатюр, комиксов, стоковых фотографий, векторных изображений и других видов графики, в которых раскрывается тематика местного бюджета.</w:t>
      </w:r>
    </w:p>
    <w:p w:rsidR="00A646D5" w:rsidRPr="0089267F" w:rsidRDefault="00D32A5D">
      <w:pPr>
        <w:spacing w:before="42" w:line="276" w:lineRule="auto"/>
        <w:ind w:left="101" w:right="109" w:firstLine="723"/>
        <w:jc w:val="both"/>
        <w:rPr>
          <w:color w:val="0A0B0F"/>
          <w:sz w:val="29"/>
        </w:rPr>
      </w:pPr>
      <w:r w:rsidRPr="0089267F">
        <w:rPr>
          <w:color w:val="0A0B0F"/>
          <w:sz w:val="29"/>
        </w:rPr>
        <w:t xml:space="preserve">Основным критерием оценки Конкурсного проекта по данной номинации является графическая интерпретация тематики по формированию и использованию средств </w:t>
      </w:r>
      <w:r w:rsidR="00E709CA" w:rsidRPr="0089267F">
        <w:rPr>
          <w:color w:val="0A0B0F"/>
          <w:sz w:val="29"/>
        </w:rPr>
        <w:t xml:space="preserve">бюджета </w:t>
      </w:r>
      <w:r w:rsidR="0073694E" w:rsidRPr="0089267F">
        <w:rPr>
          <w:color w:val="0A0B0F"/>
          <w:sz w:val="29"/>
        </w:rPr>
        <w:t>муниципального</w:t>
      </w:r>
      <w:r w:rsidR="007E08B6" w:rsidRPr="0089267F">
        <w:rPr>
          <w:color w:val="0A0B0F"/>
          <w:sz w:val="29"/>
        </w:rPr>
        <w:t xml:space="preserve"> округа Лотошино</w:t>
      </w:r>
      <w:r w:rsidRPr="0089267F">
        <w:rPr>
          <w:color w:val="0A0B0F"/>
          <w:sz w:val="29"/>
        </w:rPr>
        <w:t>. Соответствие основному критерию оценивается максимально в 10 баллов (исходя из десятибалльной шкалы оценки).</w:t>
      </w:r>
    </w:p>
    <w:p w:rsidR="00A646D5" w:rsidRPr="0089267F" w:rsidRDefault="00D32A5D">
      <w:pPr>
        <w:spacing w:before="58" w:line="271" w:lineRule="auto"/>
        <w:ind w:left="107" w:right="106" w:firstLine="707"/>
        <w:jc w:val="both"/>
        <w:rPr>
          <w:color w:val="0A0B0F"/>
          <w:sz w:val="29"/>
        </w:rPr>
      </w:pPr>
      <w:r w:rsidRPr="0089267F">
        <w:rPr>
          <w:color w:val="0A0B0F"/>
          <w:sz w:val="29"/>
        </w:rPr>
        <w:t>В качестве дополнительных критериев оценки Конкурсного проекта по данной номинации выступают:</w:t>
      </w:r>
    </w:p>
    <w:p w:rsidR="00A646D5" w:rsidRPr="0089267F" w:rsidRDefault="00D32A5D">
      <w:pPr>
        <w:spacing w:before="6" w:line="271" w:lineRule="auto"/>
        <w:ind w:left="831" w:right="2498"/>
        <w:jc w:val="both"/>
        <w:rPr>
          <w:color w:val="0A0B0F"/>
          <w:sz w:val="29"/>
        </w:rPr>
      </w:pPr>
      <w:r w:rsidRPr="0089267F">
        <w:rPr>
          <w:color w:val="0A0B0F"/>
          <w:sz w:val="29"/>
        </w:rPr>
        <w:t>изящность графического дизайна (максимум 5 баллов); оригинальность (максимум 5 баллов);</w:t>
      </w:r>
    </w:p>
    <w:p w:rsidR="00A646D5" w:rsidRPr="0089267F" w:rsidRDefault="00D32A5D">
      <w:pPr>
        <w:ind w:left="839"/>
        <w:jc w:val="both"/>
        <w:rPr>
          <w:color w:val="0A0B0F"/>
          <w:sz w:val="29"/>
        </w:rPr>
      </w:pPr>
      <w:r w:rsidRPr="0089267F">
        <w:rPr>
          <w:color w:val="0A0B0F"/>
          <w:sz w:val="29"/>
        </w:rPr>
        <w:t>качество оформления и визуализации (максимум 5 баллов).</w:t>
      </w:r>
    </w:p>
    <w:p w:rsidR="00A646D5" w:rsidRPr="0089267F" w:rsidRDefault="00D32A5D">
      <w:pPr>
        <w:pStyle w:val="a4"/>
        <w:numPr>
          <w:ilvl w:val="0"/>
          <w:numId w:val="6"/>
        </w:numPr>
        <w:tabs>
          <w:tab w:val="left" w:pos="1193"/>
        </w:tabs>
        <w:spacing w:before="50" w:line="276" w:lineRule="auto"/>
        <w:ind w:left="107" w:right="114" w:firstLine="709"/>
        <w:rPr>
          <w:color w:val="0A0B0F"/>
          <w:sz w:val="29"/>
        </w:rPr>
      </w:pPr>
      <w:r w:rsidRPr="0089267F">
        <w:rPr>
          <w:color w:val="0A0B0F"/>
          <w:sz w:val="29"/>
        </w:rPr>
        <w:t>номинация «Лучший видеоролик о бюджете». Участникам предлагается представить вопросы формирования и исполнения местного бюджета в формате небольших видеороликов продолжительностью 3-5 минут. Приветствуется наличие художественных метафор, использование графических цифровых технологий, нестандартная сценарная, режиссерская и операторская работа.</w:t>
      </w:r>
    </w:p>
    <w:p w:rsidR="00A646D5" w:rsidRPr="0089267F" w:rsidRDefault="00D32A5D">
      <w:pPr>
        <w:spacing w:before="24" w:line="273" w:lineRule="auto"/>
        <w:ind w:left="104" w:right="122" w:firstLine="710"/>
        <w:jc w:val="both"/>
        <w:rPr>
          <w:color w:val="0A0B0F"/>
          <w:sz w:val="29"/>
        </w:rPr>
      </w:pPr>
      <w:r w:rsidRPr="0089267F">
        <w:rPr>
          <w:color w:val="0A0B0F"/>
          <w:sz w:val="29"/>
        </w:rPr>
        <w:t xml:space="preserve">Конкурсный проект может быть оформлен в виде </w:t>
      </w:r>
      <w:proofErr w:type="spellStart"/>
      <w:r w:rsidRPr="0089267F">
        <w:rPr>
          <w:color w:val="0A0B0F"/>
          <w:sz w:val="29"/>
        </w:rPr>
        <w:t>им</w:t>
      </w:r>
      <w:r w:rsidR="00DB2ABF" w:rsidRPr="0089267F">
        <w:rPr>
          <w:color w:val="0A0B0F"/>
          <w:sz w:val="29"/>
        </w:rPr>
        <w:t>и</w:t>
      </w:r>
      <w:r w:rsidRPr="0089267F">
        <w:rPr>
          <w:color w:val="0A0B0F"/>
          <w:sz w:val="29"/>
        </w:rPr>
        <w:t>дж</w:t>
      </w:r>
      <w:r w:rsidR="00DB2ABF" w:rsidRPr="0089267F">
        <w:rPr>
          <w:color w:val="0A0B0F"/>
          <w:sz w:val="29"/>
        </w:rPr>
        <w:t>е</w:t>
      </w:r>
      <w:r w:rsidRPr="0089267F">
        <w:rPr>
          <w:color w:val="0A0B0F"/>
          <w:sz w:val="29"/>
        </w:rPr>
        <w:t>вых</w:t>
      </w:r>
      <w:proofErr w:type="spellEnd"/>
      <w:r w:rsidRPr="0089267F">
        <w:rPr>
          <w:color w:val="0A0B0F"/>
          <w:sz w:val="29"/>
        </w:rPr>
        <w:t>, презентационных, обучающих, социальных, вирусных видеороликов, а также Видео­ Арт.</w:t>
      </w:r>
    </w:p>
    <w:p w:rsidR="00A646D5" w:rsidRPr="0089267F" w:rsidRDefault="00D32A5D">
      <w:pPr>
        <w:spacing w:before="38" w:line="276" w:lineRule="auto"/>
        <w:ind w:left="100" w:right="111" w:firstLine="719"/>
        <w:jc w:val="both"/>
        <w:rPr>
          <w:color w:val="0A0B0F"/>
          <w:sz w:val="29"/>
        </w:rPr>
      </w:pPr>
      <w:r w:rsidRPr="0089267F">
        <w:rPr>
          <w:color w:val="0A0B0F"/>
          <w:sz w:val="29"/>
        </w:rPr>
        <w:t>Основным критерием оценки Конкурсного проекта по данной номинации является визуальная форма представления информации, понятность и последовательность изложения информации, ее соответствие современным научным</w:t>
      </w:r>
    </w:p>
    <w:p w:rsidR="00A646D5" w:rsidRPr="00A27502" w:rsidRDefault="00A646D5">
      <w:pPr>
        <w:spacing w:line="276" w:lineRule="auto"/>
        <w:jc w:val="both"/>
        <w:rPr>
          <w:color w:val="0D0E10"/>
          <w:sz w:val="29"/>
        </w:rPr>
        <w:sectPr w:rsidR="00A646D5" w:rsidRPr="00A27502">
          <w:pgSz w:w="11910" w:h="16850"/>
          <w:pgMar w:top="1140" w:right="580" w:bottom="280" w:left="860" w:header="720" w:footer="720" w:gutter="0"/>
          <w:cols w:space="720"/>
        </w:sectPr>
      </w:pPr>
    </w:p>
    <w:p w:rsidR="00A646D5" w:rsidRPr="00A27502" w:rsidRDefault="00D32A5D" w:rsidP="00A03CF4">
      <w:pPr>
        <w:pStyle w:val="a3"/>
        <w:spacing w:before="106" w:line="288" w:lineRule="auto"/>
        <w:ind w:left="165" w:right="100"/>
        <w:jc w:val="both"/>
        <w:rPr>
          <w:rFonts w:ascii="Times New Roman" w:eastAsia="Times New Roman" w:hAnsi="Times New Roman" w:cs="Times New Roman"/>
          <w:color w:val="0D0E10"/>
          <w:sz w:val="29"/>
          <w:szCs w:val="22"/>
        </w:rPr>
      </w:pPr>
      <w:r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lastRenderedPageBreak/>
        <w:t xml:space="preserve">и практическим </w:t>
      </w:r>
      <w:r w:rsidR="007E08B6"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 xml:space="preserve">представлениям о бюджете </w:t>
      </w:r>
      <w:r w:rsidR="0073694E" w:rsidRPr="0073694E">
        <w:rPr>
          <w:rFonts w:ascii="Times New Roman" w:eastAsia="Times New Roman" w:hAnsi="Times New Roman" w:cs="Times New Roman"/>
          <w:color w:val="0D0E10"/>
          <w:sz w:val="29"/>
          <w:szCs w:val="22"/>
        </w:rPr>
        <w:t>муниципального</w:t>
      </w:r>
      <w:r w:rsidR="007E08B6"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 xml:space="preserve"> округа Лотошино</w:t>
      </w:r>
      <w:r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>. Соответствие основному критерию оценивается максимально в 1</w:t>
      </w:r>
      <w:r w:rsidR="00E343F4"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>0</w:t>
      </w:r>
      <w:r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 xml:space="preserve"> баллов (исходя из десятибалльной шкалы оценки).</w:t>
      </w:r>
    </w:p>
    <w:p w:rsidR="00A646D5" w:rsidRPr="00A27502" w:rsidRDefault="00D32A5D" w:rsidP="00A03CF4">
      <w:pPr>
        <w:pStyle w:val="a3"/>
        <w:spacing w:line="288" w:lineRule="auto"/>
        <w:ind w:left="162" w:firstLine="706"/>
        <w:jc w:val="both"/>
        <w:rPr>
          <w:rFonts w:ascii="Times New Roman" w:eastAsia="Times New Roman" w:hAnsi="Times New Roman" w:cs="Times New Roman"/>
          <w:color w:val="0D0E10"/>
          <w:sz w:val="29"/>
          <w:szCs w:val="22"/>
        </w:rPr>
      </w:pPr>
      <w:r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>В качестве дополнительных критериев оценки Конкурсного проекта по данной номинации выступают:</w:t>
      </w:r>
    </w:p>
    <w:p w:rsidR="00A646D5" w:rsidRPr="00A27502" w:rsidRDefault="00D32A5D" w:rsidP="00B40AFA">
      <w:pPr>
        <w:pStyle w:val="a3"/>
        <w:spacing w:line="288" w:lineRule="auto"/>
        <w:ind w:left="162" w:firstLine="706"/>
        <w:jc w:val="both"/>
        <w:rPr>
          <w:rFonts w:ascii="Times New Roman" w:eastAsia="Times New Roman" w:hAnsi="Times New Roman" w:cs="Times New Roman"/>
          <w:color w:val="0D0E10"/>
          <w:sz w:val="29"/>
          <w:szCs w:val="22"/>
        </w:rPr>
      </w:pPr>
      <w:r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>художественный уровень проекта (максимум 5 баллов);</w:t>
      </w:r>
    </w:p>
    <w:p w:rsidR="00A646D5" w:rsidRPr="00A27502" w:rsidRDefault="00D32A5D" w:rsidP="00B40AFA">
      <w:pPr>
        <w:pStyle w:val="a3"/>
        <w:spacing w:line="288" w:lineRule="auto"/>
        <w:ind w:left="162" w:firstLine="706"/>
        <w:jc w:val="both"/>
        <w:rPr>
          <w:rFonts w:ascii="Times New Roman" w:eastAsia="Times New Roman" w:hAnsi="Times New Roman" w:cs="Times New Roman"/>
          <w:color w:val="0D0E10"/>
          <w:sz w:val="29"/>
          <w:szCs w:val="22"/>
        </w:rPr>
      </w:pPr>
      <w:r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>возможность использования в просветительских, учебных, агитационных и</w:t>
      </w:r>
      <w:r w:rsidR="00A03CF4"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 xml:space="preserve"> р</w:t>
      </w:r>
      <w:r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>екламных целях (максимум 5 баллов);</w:t>
      </w:r>
    </w:p>
    <w:p w:rsidR="00A646D5" w:rsidRPr="00A27502" w:rsidRDefault="00D32A5D" w:rsidP="00B40AFA">
      <w:pPr>
        <w:pStyle w:val="a3"/>
        <w:spacing w:line="288" w:lineRule="auto"/>
        <w:ind w:left="162" w:firstLine="706"/>
        <w:jc w:val="both"/>
        <w:rPr>
          <w:rFonts w:ascii="Times New Roman" w:eastAsia="Times New Roman" w:hAnsi="Times New Roman" w:cs="Times New Roman"/>
          <w:color w:val="0D0E10"/>
          <w:sz w:val="29"/>
          <w:szCs w:val="22"/>
        </w:rPr>
      </w:pPr>
      <w:r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>информативность (максимум 5 баллов).</w:t>
      </w:r>
    </w:p>
    <w:p w:rsidR="00A646D5" w:rsidRPr="00A27502" w:rsidRDefault="00D32A5D">
      <w:pPr>
        <w:pStyle w:val="a4"/>
        <w:numPr>
          <w:ilvl w:val="0"/>
          <w:numId w:val="6"/>
        </w:numPr>
        <w:tabs>
          <w:tab w:val="left" w:pos="1267"/>
        </w:tabs>
        <w:spacing w:before="97" w:line="264" w:lineRule="auto"/>
        <w:ind w:left="139" w:right="102" w:firstLine="715"/>
        <w:rPr>
          <w:color w:val="0D0E10"/>
          <w:sz w:val="29"/>
        </w:rPr>
      </w:pPr>
      <w:r w:rsidRPr="00A27502">
        <w:rPr>
          <w:color w:val="0D0E10"/>
          <w:sz w:val="29"/>
        </w:rPr>
        <w:t>номинация «Бюджет в стихах». Участникам предлагается представить произведения о местном бюджете в стихотворной форме.</w:t>
      </w:r>
    </w:p>
    <w:p w:rsidR="00A646D5" w:rsidRPr="00A27502" w:rsidRDefault="00D32A5D">
      <w:pPr>
        <w:pStyle w:val="a3"/>
        <w:spacing w:before="10" w:line="264" w:lineRule="auto"/>
        <w:ind w:left="144" w:right="114" w:firstLine="705"/>
        <w:jc w:val="both"/>
        <w:rPr>
          <w:rFonts w:ascii="Times New Roman" w:eastAsia="Times New Roman" w:hAnsi="Times New Roman" w:cs="Times New Roman"/>
          <w:color w:val="0D0E10"/>
          <w:sz w:val="29"/>
          <w:szCs w:val="22"/>
        </w:rPr>
      </w:pPr>
      <w:r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>Конкурсный проект может быть оформлен в следующих жанрах: стихи, сонеты, эпиграммы, оды, хокку, басни, рондо, элегии, поэмы, баллады и др.</w:t>
      </w:r>
    </w:p>
    <w:p w:rsidR="00A646D5" w:rsidRPr="00A27502" w:rsidRDefault="00D32A5D">
      <w:pPr>
        <w:pStyle w:val="a3"/>
        <w:spacing w:before="10" w:line="290" w:lineRule="auto"/>
        <w:ind w:left="115" w:right="103" w:firstLine="852"/>
        <w:jc w:val="both"/>
        <w:rPr>
          <w:rFonts w:ascii="Times New Roman" w:eastAsia="Times New Roman" w:hAnsi="Times New Roman" w:cs="Times New Roman"/>
          <w:color w:val="0D0E10"/>
          <w:sz w:val="29"/>
          <w:szCs w:val="22"/>
        </w:rPr>
      </w:pPr>
      <w:r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 xml:space="preserve">Основным критерием оценки конкурсного проекта по данной номинации является стихотворная форма произведения, соответствие его содержания теоретическим и правовым представлениям о бюджете </w:t>
      </w:r>
      <w:r w:rsidR="0073694E" w:rsidRPr="0073694E">
        <w:rPr>
          <w:rFonts w:ascii="Times New Roman" w:eastAsia="Times New Roman" w:hAnsi="Times New Roman" w:cs="Times New Roman"/>
          <w:color w:val="0D0E10"/>
          <w:sz w:val="29"/>
          <w:szCs w:val="22"/>
        </w:rPr>
        <w:t>муниципального</w:t>
      </w:r>
      <w:r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 xml:space="preserve"> округа </w:t>
      </w:r>
      <w:r w:rsidR="00494307"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>Лотошино</w:t>
      </w:r>
      <w:r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>. Соответствие основному критерию оценивается максимально в 1</w:t>
      </w:r>
      <w:r w:rsidR="00494307"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>0</w:t>
      </w:r>
      <w:r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 xml:space="preserve"> баллов (исходя из десятибалльной шкалы оценки).</w:t>
      </w:r>
    </w:p>
    <w:p w:rsidR="00A646D5" w:rsidRPr="00A27502" w:rsidRDefault="00D32A5D">
      <w:pPr>
        <w:pStyle w:val="a3"/>
        <w:spacing w:before="13" w:line="261" w:lineRule="auto"/>
        <w:ind w:left="139" w:right="108" w:firstLine="705"/>
        <w:jc w:val="both"/>
        <w:rPr>
          <w:rFonts w:ascii="Times New Roman" w:eastAsia="Times New Roman" w:hAnsi="Times New Roman" w:cs="Times New Roman"/>
          <w:color w:val="0D0E10"/>
          <w:sz w:val="29"/>
          <w:szCs w:val="22"/>
        </w:rPr>
      </w:pPr>
      <w:r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>В качестве дополнительных критериев оценки конкурсного проекта по данной номинации выступают:</w:t>
      </w:r>
    </w:p>
    <w:p w:rsidR="00494307" w:rsidRPr="00A27502" w:rsidRDefault="00D32A5D" w:rsidP="00FE2FC5">
      <w:pPr>
        <w:pStyle w:val="a3"/>
        <w:spacing w:before="47" w:line="297" w:lineRule="auto"/>
        <w:ind w:left="851" w:right="1465"/>
        <w:rPr>
          <w:rFonts w:ascii="Times New Roman" w:eastAsia="Times New Roman" w:hAnsi="Times New Roman" w:cs="Times New Roman"/>
          <w:color w:val="0D0E10"/>
          <w:sz w:val="29"/>
          <w:szCs w:val="22"/>
        </w:rPr>
      </w:pPr>
      <w:r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 xml:space="preserve">авторская новизна произведения (максимум 5 баллов); </w:t>
      </w:r>
    </w:p>
    <w:p w:rsidR="00494307" w:rsidRPr="00A27502" w:rsidRDefault="00D32A5D" w:rsidP="00FE2FC5">
      <w:pPr>
        <w:pStyle w:val="a3"/>
        <w:spacing w:before="47" w:line="297" w:lineRule="auto"/>
        <w:ind w:left="851" w:right="1465"/>
        <w:rPr>
          <w:rFonts w:ascii="Times New Roman" w:eastAsia="Times New Roman" w:hAnsi="Times New Roman" w:cs="Times New Roman"/>
          <w:color w:val="0D0E10"/>
          <w:sz w:val="29"/>
          <w:szCs w:val="22"/>
        </w:rPr>
      </w:pPr>
      <w:r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>широта охвата бюджетных терминов (максимум 5 баллов)</w:t>
      </w:r>
      <w:r w:rsidR="0053706C"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>;</w:t>
      </w:r>
      <w:r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 xml:space="preserve"> </w:t>
      </w:r>
      <w:r w:rsidR="00494307"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 xml:space="preserve">    </w:t>
      </w:r>
    </w:p>
    <w:p w:rsidR="0079335E" w:rsidRPr="00A27502" w:rsidRDefault="0079335E" w:rsidP="00FE2FC5">
      <w:pPr>
        <w:pStyle w:val="a3"/>
        <w:spacing w:before="47" w:line="297" w:lineRule="auto"/>
        <w:ind w:left="851" w:right="1465"/>
        <w:rPr>
          <w:rFonts w:ascii="Times New Roman" w:eastAsia="Times New Roman" w:hAnsi="Times New Roman" w:cs="Times New Roman"/>
          <w:color w:val="0D0E10"/>
          <w:sz w:val="29"/>
          <w:szCs w:val="22"/>
        </w:rPr>
      </w:pPr>
      <w:r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>креативность (максимум 5 баллов).</w:t>
      </w:r>
    </w:p>
    <w:p w:rsidR="00A646D5" w:rsidRDefault="00D32A5D" w:rsidP="007E08B6">
      <w:pPr>
        <w:pStyle w:val="a4"/>
        <w:numPr>
          <w:ilvl w:val="0"/>
          <w:numId w:val="12"/>
        </w:numPr>
        <w:tabs>
          <w:tab w:val="left" w:pos="4253"/>
        </w:tabs>
        <w:spacing w:before="331"/>
        <w:ind w:left="3828" w:hanging="426"/>
        <w:rPr>
          <w:color w:val="0D0E10"/>
          <w:sz w:val="29"/>
        </w:rPr>
      </w:pPr>
      <w:r w:rsidRPr="00A27502">
        <w:rPr>
          <w:color w:val="0D0E10"/>
          <w:sz w:val="29"/>
        </w:rPr>
        <w:t>Организация проведения Конкурса</w:t>
      </w:r>
    </w:p>
    <w:p w:rsidR="00A27502" w:rsidRPr="00A27502" w:rsidRDefault="00A27502" w:rsidP="00A27502">
      <w:pPr>
        <w:pStyle w:val="a4"/>
        <w:tabs>
          <w:tab w:val="left" w:pos="4253"/>
        </w:tabs>
        <w:spacing w:before="331"/>
        <w:ind w:left="3828" w:firstLine="0"/>
        <w:rPr>
          <w:color w:val="0D0E10"/>
          <w:sz w:val="29"/>
        </w:rPr>
      </w:pPr>
    </w:p>
    <w:p w:rsidR="00A646D5" w:rsidRPr="00A27502" w:rsidRDefault="00E709CA" w:rsidP="00E709CA">
      <w:pPr>
        <w:pStyle w:val="a3"/>
        <w:spacing w:before="13" w:line="261" w:lineRule="auto"/>
        <w:ind w:left="139" w:right="108" w:firstLine="705"/>
        <w:jc w:val="both"/>
        <w:rPr>
          <w:rFonts w:ascii="Times New Roman" w:eastAsia="Times New Roman" w:hAnsi="Times New Roman" w:cs="Times New Roman"/>
          <w:color w:val="0D0E10"/>
          <w:sz w:val="29"/>
          <w:szCs w:val="22"/>
        </w:rPr>
      </w:pPr>
      <w:r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>3.1</w:t>
      </w:r>
      <w:r w:rsid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>.</w:t>
      </w:r>
      <w:r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ab/>
      </w:r>
      <w:r w:rsidR="00D32A5D"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>Организатор</w:t>
      </w:r>
      <w:r w:rsidR="00D32A5D"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ab/>
      </w:r>
      <w:r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 xml:space="preserve"> </w:t>
      </w:r>
      <w:r w:rsidR="00D32A5D"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>Конкурса</w:t>
      </w:r>
      <w:r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 xml:space="preserve"> </w:t>
      </w:r>
      <w:r w:rsidR="00D32A5D"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>осуществляет</w:t>
      </w:r>
      <w:r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 xml:space="preserve"> </w:t>
      </w:r>
      <w:r w:rsidR="00D32A5D"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>общее</w:t>
      </w:r>
      <w:r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 xml:space="preserve"> </w:t>
      </w:r>
      <w:r w:rsidR="00D32A5D"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>управление</w:t>
      </w:r>
      <w:r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 xml:space="preserve"> </w:t>
      </w:r>
      <w:r w:rsidR="00D32A5D"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>и</w:t>
      </w:r>
      <w:r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 xml:space="preserve"> </w:t>
      </w:r>
      <w:r w:rsidR="00D32A5D"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>контроль организации и проведения Конкурса.</w:t>
      </w:r>
    </w:p>
    <w:p w:rsidR="00A646D5" w:rsidRPr="00A27502" w:rsidRDefault="00E709CA" w:rsidP="00E709CA">
      <w:pPr>
        <w:pStyle w:val="a3"/>
        <w:spacing w:before="13" w:line="261" w:lineRule="auto"/>
        <w:ind w:left="139" w:right="108" w:firstLine="705"/>
        <w:jc w:val="both"/>
        <w:rPr>
          <w:rFonts w:ascii="Times New Roman" w:eastAsia="Times New Roman" w:hAnsi="Times New Roman" w:cs="Times New Roman"/>
          <w:color w:val="0D0E10"/>
          <w:sz w:val="29"/>
          <w:szCs w:val="22"/>
        </w:rPr>
      </w:pPr>
      <w:r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>3.2.</w:t>
      </w:r>
      <w:r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ab/>
      </w:r>
      <w:r w:rsidR="00D32A5D"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>Организатор Конкурса:</w:t>
      </w:r>
    </w:p>
    <w:p w:rsidR="00A646D5" w:rsidRPr="00A27502" w:rsidRDefault="00E709CA" w:rsidP="00E709CA">
      <w:pPr>
        <w:pStyle w:val="a3"/>
        <w:spacing w:before="13" w:line="261" w:lineRule="auto"/>
        <w:ind w:left="139" w:right="108" w:firstLine="705"/>
        <w:jc w:val="both"/>
        <w:rPr>
          <w:rFonts w:ascii="Times New Roman" w:eastAsia="Times New Roman" w:hAnsi="Times New Roman" w:cs="Times New Roman"/>
          <w:color w:val="0D0E10"/>
          <w:sz w:val="29"/>
          <w:szCs w:val="22"/>
        </w:rPr>
      </w:pPr>
      <w:r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>1)</w:t>
      </w:r>
      <w:r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ab/>
      </w:r>
      <w:r w:rsidR="00D32A5D"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 xml:space="preserve">обеспечивает </w:t>
      </w:r>
      <w:r w:rsidR="007E08B6"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 xml:space="preserve">размещение на официальном сайте администрации </w:t>
      </w:r>
      <w:r w:rsidR="0073694E" w:rsidRPr="0073694E">
        <w:rPr>
          <w:rFonts w:ascii="Times New Roman" w:eastAsia="Times New Roman" w:hAnsi="Times New Roman" w:cs="Times New Roman"/>
          <w:color w:val="0D0E10"/>
          <w:sz w:val="29"/>
          <w:szCs w:val="22"/>
        </w:rPr>
        <w:t>муниципального</w:t>
      </w:r>
      <w:r w:rsidR="007E08B6"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 xml:space="preserve"> округа Лотошино объявления о проведении Конкурса</w:t>
      </w:r>
      <w:r w:rsidR="00D32A5D"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>;</w:t>
      </w:r>
    </w:p>
    <w:p w:rsidR="00A646D5" w:rsidRPr="00A27502" w:rsidRDefault="00E709CA" w:rsidP="00E709CA">
      <w:pPr>
        <w:pStyle w:val="a3"/>
        <w:spacing w:before="13" w:line="261" w:lineRule="auto"/>
        <w:ind w:left="139" w:right="108" w:firstLine="705"/>
        <w:jc w:val="both"/>
        <w:rPr>
          <w:rFonts w:ascii="Times New Roman" w:eastAsia="Times New Roman" w:hAnsi="Times New Roman" w:cs="Times New Roman"/>
          <w:color w:val="0D0E10"/>
          <w:sz w:val="29"/>
          <w:szCs w:val="22"/>
        </w:rPr>
      </w:pPr>
      <w:r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>2)</w:t>
      </w:r>
      <w:r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ab/>
      </w:r>
      <w:r w:rsidR="00D32A5D"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>ведет прием и учет заявок на участие в Конкурсе;</w:t>
      </w:r>
    </w:p>
    <w:p w:rsidR="00A646D5" w:rsidRPr="00A27502" w:rsidRDefault="00E709CA" w:rsidP="00E709CA">
      <w:pPr>
        <w:pStyle w:val="a3"/>
        <w:spacing w:before="13" w:line="261" w:lineRule="auto"/>
        <w:ind w:left="139" w:right="108" w:firstLine="705"/>
        <w:jc w:val="both"/>
        <w:rPr>
          <w:rFonts w:ascii="Times New Roman" w:eastAsia="Times New Roman" w:hAnsi="Times New Roman" w:cs="Times New Roman"/>
          <w:color w:val="0D0E10"/>
          <w:sz w:val="29"/>
          <w:szCs w:val="22"/>
        </w:rPr>
      </w:pPr>
      <w:r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>3)</w:t>
      </w:r>
      <w:r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ab/>
      </w:r>
      <w:r w:rsidR="00D32A5D"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>обеспечивает сохранность заявок, а также конфиденциальность полученной информации и результатов оценки;</w:t>
      </w:r>
    </w:p>
    <w:p w:rsidR="00A646D5" w:rsidRPr="00A27502" w:rsidRDefault="00E709CA" w:rsidP="00E709CA">
      <w:pPr>
        <w:pStyle w:val="a3"/>
        <w:spacing w:before="13" w:line="261" w:lineRule="auto"/>
        <w:ind w:left="139" w:right="108" w:firstLine="705"/>
        <w:jc w:val="both"/>
        <w:rPr>
          <w:rFonts w:ascii="Times New Roman" w:eastAsia="Times New Roman" w:hAnsi="Times New Roman" w:cs="Times New Roman"/>
          <w:color w:val="0D0E10"/>
          <w:sz w:val="29"/>
          <w:szCs w:val="22"/>
        </w:rPr>
      </w:pPr>
      <w:r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>4)</w:t>
      </w:r>
      <w:r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ab/>
      </w:r>
      <w:r w:rsidR="00D32A5D"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>определяет соответствие заявок установленным условиям и формирует перечень участников Конкурса;</w:t>
      </w:r>
    </w:p>
    <w:p w:rsidR="00A646D5" w:rsidRPr="00A27502" w:rsidRDefault="00A646D5">
      <w:pPr>
        <w:spacing w:line="295" w:lineRule="auto"/>
        <w:rPr>
          <w:color w:val="0D0E10"/>
          <w:sz w:val="29"/>
        </w:rPr>
        <w:sectPr w:rsidR="00A646D5" w:rsidRPr="00A27502">
          <w:pgSz w:w="11910" w:h="16850"/>
          <w:pgMar w:top="1220" w:right="580" w:bottom="280" w:left="820" w:header="720" w:footer="720" w:gutter="0"/>
          <w:cols w:space="720"/>
        </w:sectPr>
      </w:pPr>
    </w:p>
    <w:p w:rsidR="00A646D5" w:rsidRPr="00A27502" w:rsidRDefault="005838C0" w:rsidP="00E709CA">
      <w:pPr>
        <w:pStyle w:val="a3"/>
        <w:numPr>
          <w:ilvl w:val="0"/>
          <w:numId w:val="6"/>
        </w:numPr>
        <w:spacing w:before="13" w:line="261" w:lineRule="auto"/>
        <w:ind w:right="108" w:firstLine="746"/>
        <w:jc w:val="both"/>
        <w:rPr>
          <w:rFonts w:ascii="Times New Roman" w:eastAsia="Times New Roman" w:hAnsi="Times New Roman" w:cs="Times New Roman"/>
          <w:color w:val="0D0E10"/>
          <w:sz w:val="29"/>
          <w:szCs w:val="22"/>
        </w:rPr>
      </w:pPr>
      <w:r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 xml:space="preserve">организует совместно с администрацией </w:t>
      </w:r>
      <w:r w:rsidR="005E46D9" w:rsidRPr="0073694E">
        <w:rPr>
          <w:rFonts w:ascii="Times New Roman" w:eastAsia="Times New Roman" w:hAnsi="Times New Roman" w:cs="Times New Roman"/>
          <w:color w:val="0D0E10"/>
          <w:sz w:val="29"/>
          <w:szCs w:val="22"/>
        </w:rPr>
        <w:t>муниципального</w:t>
      </w:r>
      <w:r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 xml:space="preserve"> округа Лотошино церемонию награждения победителей Конкурса</w:t>
      </w:r>
      <w:r w:rsidR="00D32A5D"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>.</w:t>
      </w:r>
    </w:p>
    <w:p w:rsidR="00A646D5" w:rsidRPr="00A27502" w:rsidRDefault="00A646D5">
      <w:pPr>
        <w:pStyle w:val="a3"/>
        <w:spacing w:before="8"/>
        <w:rPr>
          <w:rFonts w:ascii="Times New Roman" w:eastAsia="Times New Roman" w:hAnsi="Times New Roman" w:cs="Times New Roman"/>
          <w:color w:val="0D0E10"/>
          <w:sz w:val="29"/>
          <w:szCs w:val="22"/>
        </w:rPr>
      </w:pPr>
    </w:p>
    <w:p w:rsidR="00A646D5" w:rsidRPr="00A27502" w:rsidRDefault="00D32A5D">
      <w:pPr>
        <w:pStyle w:val="a4"/>
        <w:numPr>
          <w:ilvl w:val="0"/>
          <w:numId w:val="5"/>
        </w:numPr>
        <w:tabs>
          <w:tab w:val="left" w:pos="2709"/>
        </w:tabs>
        <w:ind w:hanging="443"/>
        <w:jc w:val="left"/>
        <w:rPr>
          <w:color w:val="0D0E10"/>
          <w:sz w:val="29"/>
        </w:rPr>
      </w:pPr>
      <w:r w:rsidRPr="00A27502">
        <w:rPr>
          <w:color w:val="0D0E10"/>
          <w:sz w:val="29"/>
        </w:rPr>
        <w:t>Порядок подачи заявок на участие в Конкурсе</w:t>
      </w:r>
    </w:p>
    <w:p w:rsidR="00A646D5" w:rsidRPr="00A27502" w:rsidRDefault="00A646D5">
      <w:pPr>
        <w:pStyle w:val="a3"/>
        <w:spacing w:before="5"/>
        <w:rPr>
          <w:rFonts w:ascii="Times New Roman" w:eastAsia="Times New Roman" w:hAnsi="Times New Roman" w:cs="Times New Roman"/>
          <w:color w:val="0D0E10"/>
          <w:sz w:val="29"/>
          <w:szCs w:val="22"/>
        </w:rPr>
      </w:pPr>
    </w:p>
    <w:p w:rsidR="00A646D5" w:rsidRPr="00A27502" w:rsidRDefault="00D32A5D" w:rsidP="00E709CA">
      <w:pPr>
        <w:pStyle w:val="a3"/>
        <w:numPr>
          <w:ilvl w:val="1"/>
          <w:numId w:val="4"/>
        </w:numPr>
        <w:spacing w:before="13" w:line="261" w:lineRule="auto"/>
        <w:ind w:right="108" w:firstLine="695"/>
        <w:jc w:val="both"/>
        <w:rPr>
          <w:rFonts w:ascii="Times New Roman" w:eastAsia="Times New Roman" w:hAnsi="Times New Roman" w:cs="Times New Roman"/>
          <w:color w:val="0D0E10"/>
          <w:sz w:val="29"/>
          <w:szCs w:val="22"/>
        </w:rPr>
      </w:pPr>
      <w:r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>Для участия в Конкурсе претенденты должны представить заявку на участие в Конкурсе с приложением Конкурсного проекта (с приложением презентаций, статей, буклетов и тому подобного) в формате, обеспечивающем открытость и доступность информации для граждан.</w:t>
      </w:r>
    </w:p>
    <w:p w:rsidR="00A646D5" w:rsidRPr="00A27502" w:rsidRDefault="00D32A5D">
      <w:pPr>
        <w:pStyle w:val="a4"/>
        <w:numPr>
          <w:ilvl w:val="1"/>
          <w:numId w:val="4"/>
        </w:numPr>
        <w:tabs>
          <w:tab w:val="left" w:pos="1537"/>
        </w:tabs>
        <w:spacing w:line="290" w:lineRule="auto"/>
        <w:ind w:left="152" w:right="120" w:firstLine="709"/>
        <w:jc w:val="both"/>
        <w:rPr>
          <w:color w:val="0D0E10"/>
          <w:sz w:val="29"/>
        </w:rPr>
      </w:pPr>
      <w:r w:rsidRPr="00A27502">
        <w:rPr>
          <w:color w:val="0D0E10"/>
          <w:sz w:val="29"/>
        </w:rPr>
        <w:t xml:space="preserve">Заявка на участие в Конкурсе оформляется по форме, согласно приложению к настоящему Положению, и представляется в электронном виде на </w:t>
      </w:r>
      <w:r w:rsidR="00684A09" w:rsidRPr="00A27502">
        <w:rPr>
          <w:color w:val="0D0E10"/>
          <w:sz w:val="29"/>
        </w:rPr>
        <w:t>адрес электронной почты: l</w:t>
      </w:r>
      <w:r w:rsidR="00494307" w:rsidRPr="00A27502">
        <w:rPr>
          <w:color w:val="0D0E10"/>
          <w:sz w:val="29"/>
        </w:rPr>
        <w:t>ot-</w:t>
      </w:r>
      <w:hyperlink r:id="rId5" w:history="1">
        <w:r w:rsidR="00494307" w:rsidRPr="00A27502">
          <w:rPr>
            <w:color w:val="0D0E10"/>
            <w:sz w:val="29"/>
          </w:rPr>
          <w:t xml:space="preserve">finupr@yandex.ru </w:t>
        </w:r>
      </w:hyperlink>
      <w:r w:rsidRPr="00A27502">
        <w:rPr>
          <w:color w:val="0D0E10"/>
          <w:sz w:val="29"/>
        </w:rPr>
        <w:t>с приложением сканированной версии подписанной заявки.</w:t>
      </w:r>
    </w:p>
    <w:p w:rsidR="00A646D5" w:rsidRPr="00A27502" w:rsidRDefault="00D32A5D">
      <w:pPr>
        <w:pStyle w:val="a3"/>
        <w:spacing w:before="27" w:line="290" w:lineRule="auto"/>
        <w:ind w:left="143" w:right="131" w:firstLine="721"/>
        <w:jc w:val="both"/>
        <w:rPr>
          <w:rFonts w:ascii="Times New Roman" w:eastAsia="Times New Roman" w:hAnsi="Times New Roman" w:cs="Times New Roman"/>
          <w:color w:val="0D0E10"/>
          <w:sz w:val="29"/>
          <w:szCs w:val="22"/>
        </w:rPr>
      </w:pPr>
      <w:r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>Заявка для участия в Конкурсе подается в унифицированной форме с указанием в ней номинаций, сведений об участнике (фамилии, имени, отчества для физического лица; наименование организации - для юридического лица) и</w:t>
      </w:r>
      <w:r w:rsidR="00532CD7"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 xml:space="preserve"> контак</w:t>
      </w:r>
      <w:r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 xml:space="preserve">тной информации, включая адрес электронной почты. Если Конкурсный </w:t>
      </w:r>
      <w:r w:rsidR="00684A09"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>проект разработан группой авторов</w:t>
      </w:r>
      <w:r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>, в заявке на участие указываются сведения о всех авторах и их контактная информация. Заявка юридического лица подписывается руководителем организации и заверяется печатью организации.</w:t>
      </w:r>
    </w:p>
    <w:p w:rsidR="00A646D5" w:rsidRPr="00A27502" w:rsidRDefault="00D32A5D" w:rsidP="004078B3">
      <w:pPr>
        <w:pStyle w:val="a4"/>
        <w:numPr>
          <w:ilvl w:val="1"/>
          <w:numId w:val="4"/>
        </w:numPr>
        <w:tabs>
          <w:tab w:val="left" w:pos="1528"/>
        </w:tabs>
        <w:spacing w:before="13" w:line="288" w:lineRule="auto"/>
        <w:ind w:left="146" w:right="137" w:firstLine="709"/>
        <w:jc w:val="both"/>
        <w:rPr>
          <w:color w:val="0D0E10"/>
          <w:sz w:val="29"/>
        </w:rPr>
      </w:pPr>
      <w:r w:rsidRPr="00A27502">
        <w:rPr>
          <w:color w:val="0D0E10"/>
          <w:sz w:val="29"/>
        </w:rPr>
        <w:t>Конкурсный проект должен представлять собой актуальное исследование по тематике Конкурса. При разработке Конкурсного проекта участники Конкурса должны руководствоваться следующими требованиями:</w:t>
      </w:r>
      <w:r w:rsidR="0079335E" w:rsidRPr="00A27502">
        <w:rPr>
          <w:color w:val="0D0E10"/>
          <w:sz w:val="29"/>
        </w:rPr>
        <w:t xml:space="preserve"> </w:t>
      </w:r>
      <w:r w:rsidRPr="00A27502">
        <w:rPr>
          <w:color w:val="0D0E10"/>
          <w:sz w:val="29"/>
        </w:rPr>
        <w:t>соответствие содержания Конкурсного проекта выбранной номинации (выбранным номинациям); наличие актуальности, цели, задач и обоснованных выводов по исследуемым в номинации проблемам.</w:t>
      </w:r>
    </w:p>
    <w:p w:rsidR="0079335E" w:rsidRPr="00A27502" w:rsidRDefault="00A03CF4" w:rsidP="004078B3">
      <w:pPr>
        <w:pStyle w:val="a4"/>
        <w:numPr>
          <w:ilvl w:val="1"/>
          <w:numId w:val="4"/>
        </w:numPr>
        <w:tabs>
          <w:tab w:val="left" w:pos="1528"/>
        </w:tabs>
        <w:spacing w:before="13" w:line="288" w:lineRule="auto"/>
        <w:ind w:left="146" w:right="137" w:firstLine="709"/>
        <w:jc w:val="both"/>
        <w:rPr>
          <w:color w:val="0D0E10"/>
          <w:sz w:val="29"/>
        </w:rPr>
      </w:pPr>
      <w:r w:rsidRPr="00A27502">
        <w:rPr>
          <w:color w:val="0D0E10"/>
          <w:sz w:val="29"/>
        </w:rPr>
        <w:t>К участию в Конкурсе допускаются лица, заявки которых соответствуют следующим условиям:</w:t>
      </w:r>
    </w:p>
    <w:p w:rsidR="0079335E" w:rsidRPr="00A27502" w:rsidRDefault="0079335E" w:rsidP="00E709CA">
      <w:pPr>
        <w:pStyle w:val="a3"/>
        <w:spacing w:before="13" w:line="261" w:lineRule="auto"/>
        <w:ind w:left="139" w:right="108" w:firstLine="705"/>
        <w:jc w:val="both"/>
        <w:rPr>
          <w:rFonts w:ascii="Times New Roman" w:eastAsia="Times New Roman" w:hAnsi="Times New Roman" w:cs="Times New Roman"/>
          <w:color w:val="0D0E10"/>
          <w:sz w:val="29"/>
          <w:szCs w:val="22"/>
        </w:rPr>
      </w:pPr>
      <w:r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>1)</w:t>
      </w:r>
      <w:r w:rsidR="00A03CF4"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ab/>
        <w:t>предоставление заявок в срок;</w:t>
      </w:r>
    </w:p>
    <w:p w:rsidR="0079335E" w:rsidRPr="00A27502" w:rsidRDefault="0079335E" w:rsidP="00E709CA">
      <w:pPr>
        <w:pStyle w:val="a3"/>
        <w:spacing w:before="13" w:line="261" w:lineRule="auto"/>
        <w:ind w:left="139" w:right="108" w:firstLine="705"/>
        <w:jc w:val="both"/>
        <w:rPr>
          <w:rFonts w:ascii="Times New Roman" w:eastAsia="Times New Roman" w:hAnsi="Times New Roman" w:cs="Times New Roman"/>
          <w:color w:val="0D0E10"/>
          <w:sz w:val="29"/>
          <w:szCs w:val="22"/>
        </w:rPr>
      </w:pPr>
      <w:r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>2)</w:t>
      </w:r>
      <w:r w:rsidR="00A03CF4"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ab/>
        <w:t>оригинальность, отсутствие дублирования с заявками прошлых лет</w:t>
      </w:r>
      <w:r w:rsidR="00791ECB"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 xml:space="preserve"> и текущего года по другим номинациям:</w:t>
      </w:r>
    </w:p>
    <w:p w:rsidR="00A646D5" w:rsidRPr="00A27502" w:rsidRDefault="00791ECB" w:rsidP="00E709CA">
      <w:pPr>
        <w:pStyle w:val="a3"/>
        <w:spacing w:before="13" w:line="261" w:lineRule="auto"/>
        <w:ind w:left="139" w:right="108" w:firstLine="705"/>
        <w:jc w:val="both"/>
        <w:rPr>
          <w:rFonts w:ascii="Times New Roman" w:eastAsia="Times New Roman" w:hAnsi="Times New Roman" w:cs="Times New Roman"/>
          <w:color w:val="0D0E10"/>
          <w:sz w:val="29"/>
          <w:szCs w:val="22"/>
        </w:rPr>
      </w:pPr>
      <w:r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>3)</w:t>
      </w:r>
      <w:r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ab/>
      </w:r>
      <w:r w:rsidR="00D32A5D"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>указание номинации (номинаций), в которых представлен проект;</w:t>
      </w:r>
    </w:p>
    <w:p w:rsidR="00A646D5" w:rsidRPr="00A27502" w:rsidRDefault="00791ECB" w:rsidP="00E709CA">
      <w:pPr>
        <w:pStyle w:val="a3"/>
        <w:spacing w:before="13" w:line="261" w:lineRule="auto"/>
        <w:ind w:left="139" w:right="108" w:firstLine="705"/>
        <w:jc w:val="both"/>
        <w:rPr>
          <w:rFonts w:ascii="Times New Roman" w:eastAsia="Times New Roman" w:hAnsi="Times New Roman" w:cs="Times New Roman"/>
          <w:color w:val="0D0E10"/>
          <w:sz w:val="29"/>
          <w:szCs w:val="22"/>
        </w:rPr>
      </w:pPr>
      <w:r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>4)</w:t>
      </w:r>
      <w:r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ab/>
      </w:r>
      <w:r w:rsidR="00D32A5D"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>соответствие заявки требованиям настоящего Положения;</w:t>
      </w:r>
    </w:p>
    <w:p w:rsidR="00791ECB" w:rsidRPr="00A27502" w:rsidRDefault="00791ECB" w:rsidP="00E709CA">
      <w:pPr>
        <w:pStyle w:val="a3"/>
        <w:spacing w:before="13" w:line="261" w:lineRule="auto"/>
        <w:ind w:left="139" w:right="108" w:firstLine="705"/>
        <w:jc w:val="both"/>
        <w:rPr>
          <w:rFonts w:ascii="Times New Roman" w:eastAsia="Times New Roman" w:hAnsi="Times New Roman" w:cs="Times New Roman"/>
          <w:color w:val="0D0E10"/>
          <w:sz w:val="29"/>
          <w:szCs w:val="22"/>
        </w:rPr>
      </w:pPr>
      <w:r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>5)</w:t>
      </w:r>
      <w:r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ab/>
        <w:t>общее соответствие представленного проекта основным критериям по указанной (-ым) в заявке номинации (-ям);</w:t>
      </w:r>
    </w:p>
    <w:p w:rsidR="00791ECB" w:rsidRPr="00A27502" w:rsidRDefault="00791ECB" w:rsidP="00E709CA">
      <w:pPr>
        <w:pStyle w:val="a3"/>
        <w:spacing w:before="13" w:line="261" w:lineRule="auto"/>
        <w:ind w:left="139" w:right="108" w:firstLine="705"/>
        <w:jc w:val="both"/>
        <w:rPr>
          <w:rFonts w:ascii="Times New Roman" w:eastAsia="Times New Roman" w:hAnsi="Times New Roman" w:cs="Times New Roman"/>
          <w:color w:val="0D0E10"/>
          <w:sz w:val="29"/>
          <w:szCs w:val="22"/>
        </w:rPr>
      </w:pPr>
      <w:r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>6)</w:t>
      </w:r>
      <w:r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ab/>
        <w:t xml:space="preserve">подготовка материалов проекта с использованием стандартного сертифицированного программного обеспечения ОС </w:t>
      </w:r>
      <w:proofErr w:type="spellStart"/>
      <w:r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>Windows</w:t>
      </w:r>
      <w:proofErr w:type="spellEnd"/>
      <w:r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 xml:space="preserve"> и возможность их открытия и/или воспроизведения на стационарном </w:t>
      </w:r>
      <w:r w:rsidR="00684A09"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>П</w:t>
      </w:r>
      <w:r w:rsidRPr="00A27502">
        <w:rPr>
          <w:rFonts w:ascii="Times New Roman" w:eastAsia="Times New Roman" w:hAnsi="Times New Roman" w:cs="Times New Roman"/>
          <w:color w:val="0D0E10"/>
          <w:sz w:val="29"/>
          <w:szCs w:val="22"/>
        </w:rPr>
        <w:t>К.</w:t>
      </w:r>
    </w:p>
    <w:p w:rsidR="00D92BE6" w:rsidRDefault="00D92BE6" w:rsidP="00E709CA">
      <w:pPr>
        <w:pStyle w:val="a3"/>
        <w:spacing w:before="13" w:line="261" w:lineRule="auto"/>
        <w:ind w:left="139" w:right="108" w:firstLine="705"/>
        <w:jc w:val="both"/>
        <w:rPr>
          <w:rFonts w:ascii="Times New Roman" w:hAnsi="Times New Roman" w:cs="Times New Roman"/>
          <w:color w:val="0A0D10"/>
          <w:w w:val="90"/>
          <w:sz w:val="29"/>
          <w:szCs w:val="29"/>
        </w:rPr>
      </w:pPr>
    </w:p>
    <w:p w:rsidR="00A646D5" w:rsidRPr="00A27502" w:rsidRDefault="00684A09" w:rsidP="00E709CA">
      <w:pPr>
        <w:pStyle w:val="a4"/>
        <w:numPr>
          <w:ilvl w:val="1"/>
          <w:numId w:val="4"/>
        </w:numPr>
        <w:tabs>
          <w:tab w:val="left" w:pos="1547"/>
        </w:tabs>
        <w:spacing w:before="13" w:line="288" w:lineRule="auto"/>
        <w:ind w:left="146" w:right="137" w:firstLine="709"/>
        <w:jc w:val="both"/>
        <w:rPr>
          <w:color w:val="0D0E10"/>
          <w:sz w:val="29"/>
        </w:rPr>
      </w:pPr>
      <w:r w:rsidRPr="00A27502">
        <w:rPr>
          <w:color w:val="0D0E10"/>
          <w:sz w:val="29"/>
        </w:rPr>
        <w:t xml:space="preserve">Время и дата начала приема заявок, а также время и дата окончания приема заявок </w:t>
      </w:r>
      <w:r w:rsidR="00E709CA" w:rsidRPr="00A27502">
        <w:rPr>
          <w:color w:val="0D0E10"/>
          <w:sz w:val="29"/>
        </w:rPr>
        <w:t xml:space="preserve">указываются </w:t>
      </w:r>
      <w:r w:rsidRPr="00A27502">
        <w:rPr>
          <w:color w:val="0D0E10"/>
          <w:sz w:val="29"/>
        </w:rPr>
        <w:t xml:space="preserve">на официальном сайте </w:t>
      </w:r>
      <w:r w:rsidR="0032668E">
        <w:rPr>
          <w:color w:val="0D0E10"/>
          <w:sz w:val="29"/>
        </w:rPr>
        <w:t>муниципального</w:t>
      </w:r>
      <w:r w:rsidRPr="00A27502">
        <w:rPr>
          <w:color w:val="0D0E10"/>
          <w:sz w:val="29"/>
        </w:rPr>
        <w:t xml:space="preserve"> округа Лотошино в объявлении о проведении Ко</w:t>
      </w:r>
      <w:r w:rsidR="0065795D" w:rsidRPr="00A27502">
        <w:rPr>
          <w:color w:val="0D0E10"/>
          <w:sz w:val="29"/>
        </w:rPr>
        <w:t>н</w:t>
      </w:r>
      <w:r w:rsidRPr="00A27502">
        <w:rPr>
          <w:color w:val="0D0E10"/>
          <w:sz w:val="29"/>
        </w:rPr>
        <w:t>курса.</w:t>
      </w:r>
    </w:p>
    <w:p w:rsidR="00A646D5" w:rsidRPr="00A27502" w:rsidRDefault="00D32A5D" w:rsidP="001549F3">
      <w:pPr>
        <w:pStyle w:val="a4"/>
        <w:numPr>
          <w:ilvl w:val="1"/>
          <w:numId w:val="4"/>
        </w:numPr>
        <w:tabs>
          <w:tab w:val="left" w:pos="1552"/>
        </w:tabs>
        <w:spacing w:before="13" w:line="288" w:lineRule="auto"/>
        <w:ind w:left="146" w:right="137" w:firstLine="709"/>
        <w:jc w:val="both"/>
        <w:rPr>
          <w:color w:val="0D0E10"/>
          <w:sz w:val="29"/>
        </w:rPr>
      </w:pPr>
      <w:r w:rsidRPr="00A27502">
        <w:rPr>
          <w:color w:val="0D0E10"/>
          <w:sz w:val="29"/>
        </w:rPr>
        <w:t>Организатор Конкурса определяет соответствие заявок установленным условиям и формирует перечень участников Конкурса.</w:t>
      </w:r>
    </w:p>
    <w:p w:rsidR="00A646D5" w:rsidRPr="00A03CF4" w:rsidRDefault="00A646D5">
      <w:pPr>
        <w:rPr>
          <w:sz w:val="29"/>
          <w:szCs w:val="29"/>
        </w:rPr>
      </w:pPr>
    </w:p>
    <w:p w:rsidR="00A646D5" w:rsidRPr="00A27502" w:rsidRDefault="00D32A5D" w:rsidP="001549F3">
      <w:pPr>
        <w:pStyle w:val="a4"/>
        <w:numPr>
          <w:ilvl w:val="0"/>
          <w:numId w:val="5"/>
        </w:numPr>
        <w:spacing w:before="331"/>
        <w:ind w:left="0" w:firstLine="0"/>
        <w:jc w:val="center"/>
        <w:rPr>
          <w:color w:val="0A0D0F"/>
          <w:sz w:val="29"/>
          <w:szCs w:val="29"/>
        </w:rPr>
      </w:pPr>
      <w:r w:rsidRPr="00A27502">
        <w:rPr>
          <w:color w:val="0A0D0F"/>
          <w:sz w:val="29"/>
          <w:szCs w:val="29"/>
        </w:rPr>
        <w:t>Критерии оценки заявок на участие в Конкурсе</w:t>
      </w:r>
    </w:p>
    <w:p w:rsidR="00A646D5" w:rsidRPr="00A27502" w:rsidRDefault="00A646D5">
      <w:pPr>
        <w:spacing w:before="7"/>
        <w:rPr>
          <w:color w:val="0A0D0F"/>
          <w:sz w:val="29"/>
          <w:szCs w:val="29"/>
        </w:rPr>
      </w:pPr>
    </w:p>
    <w:p w:rsidR="00A646D5" w:rsidRPr="00A27502" w:rsidRDefault="00D32A5D" w:rsidP="001549F3">
      <w:pPr>
        <w:pStyle w:val="a4"/>
        <w:numPr>
          <w:ilvl w:val="1"/>
          <w:numId w:val="14"/>
        </w:numPr>
        <w:tabs>
          <w:tab w:val="left" w:pos="1547"/>
        </w:tabs>
        <w:spacing w:before="13" w:line="288" w:lineRule="auto"/>
        <w:ind w:right="137"/>
        <w:rPr>
          <w:color w:val="0A0D0F"/>
          <w:sz w:val="29"/>
          <w:szCs w:val="29"/>
        </w:rPr>
      </w:pPr>
      <w:r w:rsidRPr="00A27502">
        <w:rPr>
          <w:color w:val="0A0D0F"/>
          <w:sz w:val="29"/>
          <w:szCs w:val="29"/>
        </w:rPr>
        <w:t>Оценка заявок осуществляется Конкурсной комиссией</w:t>
      </w:r>
      <w:r w:rsidR="00E709CA" w:rsidRPr="00A27502">
        <w:rPr>
          <w:color w:val="0A0D0F"/>
          <w:sz w:val="29"/>
          <w:szCs w:val="29"/>
        </w:rPr>
        <w:t>.</w:t>
      </w:r>
    </w:p>
    <w:p w:rsidR="00A646D5" w:rsidRPr="00A27502" w:rsidRDefault="00D32A5D" w:rsidP="001549F3">
      <w:pPr>
        <w:pStyle w:val="a4"/>
        <w:numPr>
          <w:ilvl w:val="1"/>
          <w:numId w:val="14"/>
        </w:numPr>
        <w:tabs>
          <w:tab w:val="left" w:pos="1547"/>
        </w:tabs>
        <w:spacing w:before="13" w:line="288" w:lineRule="auto"/>
        <w:ind w:right="137"/>
        <w:rPr>
          <w:color w:val="0A0D0F"/>
          <w:sz w:val="29"/>
          <w:szCs w:val="29"/>
        </w:rPr>
      </w:pPr>
      <w:r w:rsidRPr="00A27502">
        <w:rPr>
          <w:color w:val="0A0D0F"/>
          <w:sz w:val="29"/>
          <w:szCs w:val="29"/>
        </w:rPr>
        <w:t>Конкурсная комиссия:</w:t>
      </w:r>
    </w:p>
    <w:p w:rsidR="00A646D5" w:rsidRPr="00A27502" w:rsidRDefault="00D32A5D" w:rsidP="001549F3">
      <w:pPr>
        <w:pStyle w:val="a4"/>
        <w:numPr>
          <w:ilvl w:val="2"/>
          <w:numId w:val="6"/>
        </w:numPr>
        <w:spacing w:before="13" w:line="288" w:lineRule="auto"/>
        <w:ind w:right="137" w:firstLine="868"/>
        <w:rPr>
          <w:color w:val="0A0D0F"/>
          <w:sz w:val="29"/>
          <w:szCs w:val="29"/>
        </w:rPr>
      </w:pPr>
      <w:r w:rsidRPr="00A27502">
        <w:rPr>
          <w:color w:val="0A0D0F"/>
          <w:sz w:val="29"/>
          <w:szCs w:val="29"/>
        </w:rPr>
        <w:t>проводит оценку заявок участников Конкурса;</w:t>
      </w:r>
    </w:p>
    <w:p w:rsidR="0079335E" w:rsidRPr="00A27502" w:rsidRDefault="0079335E" w:rsidP="001549F3">
      <w:pPr>
        <w:pStyle w:val="a4"/>
        <w:numPr>
          <w:ilvl w:val="2"/>
          <w:numId w:val="6"/>
        </w:numPr>
        <w:spacing w:before="13" w:line="288" w:lineRule="auto"/>
        <w:ind w:right="137" w:firstLine="868"/>
        <w:rPr>
          <w:color w:val="0A0D0F"/>
          <w:sz w:val="29"/>
          <w:szCs w:val="29"/>
        </w:rPr>
      </w:pPr>
      <w:r w:rsidRPr="00A27502">
        <w:rPr>
          <w:color w:val="0A0D0F"/>
          <w:sz w:val="29"/>
          <w:szCs w:val="29"/>
        </w:rPr>
        <w:t>формирует сводную оценку заявок участников Конкурса;</w:t>
      </w:r>
    </w:p>
    <w:p w:rsidR="0079335E" w:rsidRPr="00A27502" w:rsidRDefault="0079335E" w:rsidP="001549F3">
      <w:pPr>
        <w:pStyle w:val="a4"/>
        <w:numPr>
          <w:ilvl w:val="2"/>
          <w:numId w:val="6"/>
        </w:numPr>
        <w:spacing w:before="13" w:line="288" w:lineRule="auto"/>
        <w:ind w:right="137" w:firstLine="868"/>
        <w:rPr>
          <w:color w:val="0A0D0F"/>
          <w:sz w:val="29"/>
          <w:szCs w:val="29"/>
        </w:rPr>
      </w:pPr>
      <w:r w:rsidRPr="00A27502">
        <w:rPr>
          <w:color w:val="0A0D0F"/>
          <w:sz w:val="29"/>
          <w:szCs w:val="29"/>
        </w:rPr>
        <w:t xml:space="preserve">утверждает протокол </w:t>
      </w:r>
      <w:r w:rsidR="005A79AE" w:rsidRPr="00A27502">
        <w:rPr>
          <w:color w:val="0A0D0F"/>
          <w:sz w:val="29"/>
          <w:szCs w:val="29"/>
        </w:rPr>
        <w:t>о победителях</w:t>
      </w:r>
      <w:r w:rsidRPr="00A27502">
        <w:rPr>
          <w:color w:val="0A0D0F"/>
          <w:sz w:val="29"/>
          <w:szCs w:val="29"/>
        </w:rPr>
        <w:t xml:space="preserve"> Конкурса;</w:t>
      </w:r>
    </w:p>
    <w:p w:rsidR="000439D7" w:rsidRPr="00A27502" w:rsidRDefault="000439D7" w:rsidP="000439D7">
      <w:pPr>
        <w:pStyle w:val="a4"/>
        <w:tabs>
          <w:tab w:val="left" w:pos="1526"/>
          <w:tab w:val="left" w:pos="1527"/>
        </w:tabs>
        <w:spacing w:before="90"/>
        <w:ind w:left="1526" w:firstLine="0"/>
        <w:rPr>
          <w:color w:val="0A0D0F"/>
          <w:sz w:val="29"/>
          <w:szCs w:val="29"/>
        </w:rPr>
      </w:pPr>
    </w:p>
    <w:p w:rsidR="00A646D5" w:rsidRPr="00A27502" w:rsidRDefault="00D32A5D" w:rsidP="00A27502">
      <w:pPr>
        <w:pStyle w:val="a4"/>
        <w:numPr>
          <w:ilvl w:val="1"/>
          <w:numId w:val="14"/>
        </w:numPr>
        <w:spacing w:before="13" w:line="288" w:lineRule="auto"/>
        <w:ind w:left="142" w:right="137" w:firstLine="709"/>
        <w:rPr>
          <w:color w:val="0A0D0F"/>
          <w:sz w:val="29"/>
          <w:szCs w:val="29"/>
        </w:rPr>
      </w:pPr>
      <w:r w:rsidRPr="00A27502">
        <w:rPr>
          <w:color w:val="0A0D0F"/>
          <w:sz w:val="29"/>
          <w:szCs w:val="29"/>
        </w:rPr>
        <w:t>Оценка заявок, представляемых на Конкурс, осуществляется каждым членом Конкурсной комиссии по основному и дополнительным критериям по каждой</w:t>
      </w:r>
      <w:r w:rsidR="00D92BE6" w:rsidRPr="00A27502">
        <w:rPr>
          <w:color w:val="0A0D0F"/>
          <w:sz w:val="29"/>
          <w:szCs w:val="29"/>
        </w:rPr>
        <w:t xml:space="preserve"> </w:t>
      </w:r>
      <w:r w:rsidRPr="00A27502">
        <w:rPr>
          <w:color w:val="0A0D0F"/>
          <w:sz w:val="29"/>
          <w:szCs w:val="29"/>
        </w:rPr>
        <w:t>номинации, указанной в разделе II настоящего Положения.</w:t>
      </w:r>
    </w:p>
    <w:p w:rsidR="00A646D5" w:rsidRPr="00A27502" w:rsidRDefault="005838C0">
      <w:pPr>
        <w:pStyle w:val="a3"/>
        <w:spacing w:before="8" w:line="288" w:lineRule="auto"/>
        <w:ind w:left="133" w:right="141" w:firstLine="826"/>
        <w:jc w:val="both"/>
        <w:rPr>
          <w:rFonts w:ascii="Times New Roman" w:eastAsia="Times New Roman" w:hAnsi="Times New Roman" w:cs="Times New Roman"/>
          <w:color w:val="0A0D0F"/>
          <w:sz w:val="29"/>
          <w:szCs w:val="29"/>
        </w:rPr>
      </w:pPr>
      <w:r w:rsidRPr="00A27502">
        <w:rPr>
          <w:rFonts w:ascii="Times New Roman" w:eastAsia="Times New Roman" w:hAnsi="Times New Roman" w:cs="Times New Roman"/>
          <w:color w:val="0A0D0F"/>
          <w:sz w:val="29"/>
          <w:szCs w:val="29"/>
        </w:rPr>
        <w:t>Основные критерии номинаций оцениваются по десятибалльной шкале, дополнительные – по пятибалльной</w:t>
      </w:r>
      <w:r w:rsidR="00D32A5D" w:rsidRPr="00A27502">
        <w:rPr>
          <w:rFonts w:ascii="Times New Roman" w:eastAsia="Times New Roman" w:hAnsi="Times New Roman" w:cs="Times New Roman"/>
          <w:color w:val="0A0D0F"/>
          <w:sz w:val="29"/>
          <w:szCs w:val="29"/>
        </w:rPr>
        <w:t xml:space="preserve"> </w:t>
      </w:r>
      <w:r w:rsidRPr="00A27502">
        <w:rPr>
          <w:rFonts w:ascii="Times New Roman" w:eastAsia="Times New Roman" w:hAnsi="Times New Roman" w:cs="Times New Roman"/>
          <w:color w:val="0A0D0F"/>
          <w:sz w:val="29"/>
          <w:szCs w:val="29"/>
        </w:rPr>
        <w:t>шкале</w:t>
      </w:r>
      <w:r w:rsidR="00D32A5D" w:rsidRPr="00A27502">
        <w:rPr>
          <w:rFonts w:ascii="Times New Roman" w:eastAsia="Times New Roman" w:hAnsi="Times New Roman" w:cs="Times New Roman"/>
          <w:color w:val="0A0D0F"/>
          <w:sz w:val="29"/>
          <w:szCs w:val="29"/>
        </w:rPr>
        <w:t>.</w:t>
      </w:r>
    </w:p>
    <w:p w:rsidR="00A646D5" w:rsidRPr="00A27502" w:rsidRDefault="00D32A5D" w:rsidP="00A27502">
      <w:pPr>
        <w:pStyle w:val="a4"/>
        <w:numPr>
          <w:ilvl w:val="1"/>
          <w:numId w:val="14"/>
        </w:numPr>
        <w:spacing w:before="13" w:line="288" w:lineRule="auto"/>
        <w:ind w:left="0" w:right="137" w:firstLine="855"/>
        <w:rPr>
          <w:color w:val="0A0D0F"/>
          <w:sz w:val="29"/>
          <w:szCs w:val="29"/>
        </w:rPr>
      </w:pPr>
      <w:r w:rsidRPr="00A27502">
        <w:rPr>
          <w:color w:val="0A0D0F"/>
          <w:sz w:val="29"/>
          <w:szCs w:val="29"/>
        </w:rPr>
        <w:t>Сводная оценка заявок участников Конкурса формируется посредством агрегирования оценок всех членов Конкурсной комиссии. Заявки, набравшие большее количество баллов в соответствующих номинациях, признаются победившими.</w:t>
      </w:r>
    </w:p>
    <w:p w:rsidR="00A646D5" w:rsidRPr="00A03CF4" w:rsidRDefault="00D32A5D" w:rsidP="00A27502">
      <w:pPr>
        <w:pStyle w:val="a4"/>
        <w:numPr>
          <w:ilvl w:val="1"/>
          <w:numId w:val="14"/>
        </w:numPr>
        <w:tabs>
          <w:tab w:val="left" w:pos="855"/>
        </w:tabs>
        <w:spacing w:before="13" w:line="288" w:lineRule="auto"/>
        <w:ind w:left="0" w:right="137" w:firstLine="855"/>
        <w:rPr>
          <w:color w:val="0D0F11"/>
          <w:sz w:val="29"/>
          <w:szCs w:val="29"/>
        </w:rPr>
      </w:pPr>
      <w:r w:rsidRPr="00A03CF4">
        <w:rPr>
          <w:color w:val="0D0F11"/>
          <w:sz w:val="29"/>
          <w:szCs w:val="29"/>
        </w:rPr>
        <w:t>Решение</w:t>
      </w:r>
      <w:r w:rsidRPr="00A03CF4">
        <w:rPr>
          <w:color w:val="0D0F11"/>
          <w:spacing w:val="1"/>
          <w:sz w:val="29"/>
          <w:szCs w:val="29"/>
        </w:rPr>
        <w:t xml:space="preserve"> </w:t>
      </w:r>
      <w:r w:rsidRPr="00A03CF4">
        <w:rPr>
          <w:color w:val="0D0F11"/>
          <w:sz w:val="29"/>
          <w:szCs w:val="29"/>
        </w:rPr>
        <w:t>Конкурсной</w:t>
      </w:r>
      <w:r w:rsidRPr="00A03CF4">
        <w:rPr>
          <w:color w:val="0D0F11"/>
          <w:spacing w:val="1"/>
          <w:sz w:val="29"/>
          <w:szCs w:val="29"/>
        </w:rPr>
        <w:t xml:space="preserve"> </w:t>
      </w:r>
      <w:r w:rsidRPr="00A03CF4">
        <w:rPr>
          <w:color w:val="0D0F11"/>
          <w:sz w:val="29"/>
          <w:szCs w:val="29"/>
        </w:rPr>
        <w:t>комиссии</w:t>
      </w:r>
      <w:r w:rsidRPr="00A03CF4">
        <w:rPr>
          <w:color w:val="0D0F11"/>
          <w:spacing w:val="1"/>
          <w:sz w:val="29"/>
          <w:szCs w:val="29"/>
        </w:rPr>
        <w:t xml:space="preserve"> </w:t>
      </w:r>
      <w:r w:rsidRPr="00A03CF4">
        <w:rPr>
          <w:color w:val="0D0F11"/>
          <w:sz w:val="29"/>
          <w:szCs w:val="29"/>
        </w:rPr>
        <w:t>считается</w:t>
      </w:r>
      <w:r w:rsidRPr="00A03CF4">
        <w:rPr>
          <w:color w:val="0D0F11"/>
          <w:spacing w:val="1"/>
          <w:sz w:val="29"/>
          <w:szCs w:val="29"/>
        </w:rPr>
        <w:t xml:space="preserve"> </w:t>
      </w:r>
      <w:r w:rsidRPr="00A03CF4">
        <w:rPr>
          <w:color w:val="0D0F11"/>
          <w:sz w:val="29"/>
          <w:szCs w:val="29"/>
        </w:rPr>
        <w:t>правомочным,</w:t>
      </w:r>
      <w:r w:rsidRPr="00A03CF4">
        <w:rPr>
          <w:color w:val="0D0F11"/>
          <w:spacing w:val="1"/>
          <w:sz w:val="29"/>
          <w:szCs w:val="29"/>
        </w:rPr>
        <w:t xml:space="preserve"> </w:t>
      </w:r>
      <w:r w:rsidRPr="00A03CF4">
        <w:rPr>
          <w:color w:val="0D0F11"/>
          <w:sz w:val="29"/>
          <w:szCs w:val="29"/>
        </w:rPr>
        <w:t>если</w:t>
      </w:r>
      <w:r w:rsidRPr="00A03CF4">
        <w:rPr>
          <w:color w:val="0D0F11"/>
          <w:spacing w:val="1"/>
          <w:sz w:val="29"/>
          <w:szCs w:val="29"/>
        </w:rPr>
        <w:t xml:space="preserve"> </w:t>
      </w:r>
      <w:r w:rsidRPr="00A03CF4">
        <w:rPr>
          <w:color w:val="0D0F11"/>
          <w:sz w:val="29"/>
          <w:szCs w:val="29"/>
        </w:rPr>
        <w:t>на</w:t>
      </w:r>
      <w:r w:rsidRPr="00A03CF4">
        <w:rPr>
          <w:color w:val="0D0F11"/>
          <w:spacing w:val="1"/>
          <w:sz w:val="29"/>
          <w:szCs w:val="29"/>
        </w:rPr>
        <w:t xml:space="preserve"> </w:t>
      </w:r>
      <w:r w:rsidRPr="00A03CF4">
        <w:rPr>
          <w:color w:val="0D0F11"/>
          <w:sz w:val="29"/>
          <w:szCs w:val="29"/>
        </w:rPr>
        <w:t>заседании</w:t>
      </w:r>
      <w:r w:rsidRPr="00A03CF4">
        <w:rPr>
          <w:color w:val="0D0F11"/>
          <w:spacing w:val="1"/>
          <w:sz w:val="29"/>
          <w:szCs w:val="29"/>
        </w:rPr>
        <w:t xml:space="preserve"> </w:t>
      </w:r>
      <w:r w:rsidRPr="00A03CF4">
        <w:rPr>
          <w:color w:val="0D0F11"/>
          <w:sz w:val="29"/>
          <w:szCs w:val="29"/>
        </w:rPr>
        <w:t>присутствовало</w:t>
      </w:r>
      <w:r w:rsidRPr="00A03CF4">
        <w:rPr>
          <w:color w:val="0D0F11"/>
          <w:spacing w:val="1"/>
          <w:sz w:val="29"/>
          <w:szCs w:val="29"/>
        </w:rPr>
        <w:t xml:space="preserve"> </w:t>
      </w:r>
      <w:r w:rsidRPr="00A03CF4">
        <w:rPr>
          <w:color w:val="0D0F11"/>
          <w:sz w:val="29"/>
          <w:szCs w:val="29"/>
        </w:rPr>
        <w:t>не</w:t>
      </w:r>
      <w:r w:rsidRPr="00A03CF4">
        <w:rPr>
          <w:color w:val="0D0F11"/>
          <w:spacing w:val="1"/>
          <w:sz w:val="29"/>
          <w:szCs w:val="29"/>
        </w:rPr>
        <w:t xml:space="preserve"> </w:t>
      </w:r>
      <w:r w:rsidRPr="00A03CF4">
        <w:rPr>
          <w:color w:val="0D0F11"/>
          <w:sz w:val="29"/>
          <w:szCs w:val="29"/>
        </w:rPr>
        <w:t>менее</w:t>
      </w:r>
      <w:r w:rsidRPr="00A03CF4">
        <w:rPr>
          <w:color w:val="0D0F11"/>
          <w:spacing w:val="1"/>
          <w:sz w:val="29"/>
          <w:szCs w:val="29"/>
        </w:rPr>
        <w:t xml:space="preserve"> </w:t>
      </w:r>
      <w:r w:rsidRPr="00A03CF4">
        <w:rPr>
          <w:color w:val="0D0F11"/>
          <w:sz w:val="29"/>
          <w:szCs w:val="29"/>
        </w:rPr>
        <w:t>половины</w:t>
      </w:r>
      <w:r w:rsidRPr="00A03CF4">
        <w:rPr>
          <w:color w:val="0D0F11"/>
          <w:spacing w:val="1"/>
          <w:sz w:val="29"/>
          <w:szCs w:val="29"/>
        </w:rPr>
        <w:t xml:space="preserve"> </w:t>
      </w:r>
      <w:r w:rsidRPr="00A03CF4">
        <w:rPr>
          <w:color w:val="0D0F11"/>
          <w:sz w:val="29"/>
          <w:szCs w:val="29"/>
        </w:rPr>
        <w:t>от</w:t>
      </w:r>
      <w:r w:rsidRPr="00A03CF4">
        <w:rPr>
          <w:color w:val="0D0F11"/>
          <w:spacing w:val="1"/>
          <w:sz w:val="29"/>
          <w:szCs w:val="29"/>
        </w:rPr>
        <w:t xml:space="preserve"> </w:t>
      </w:r>
      <w:r w:rsidRPr="00A03CF4">
        <w:rPr>
          <w:color w:val="0D0F11"/>
          <w:sz w:val="29"/>
          <w:szCs w:val="29"/>
        </w:rPr>
        <w:t>общего</w:t>
      </w:r>
      <w:r w:rsidRPr="00A03CF4">
        <w:rPr>
          <w:color w:val="0D0F11"/>
          <w:spacing w:val="1"/>
          <w:sz w:val="29"/>
          <w:szCs w:val="29"/>
        </w:rPr>
        <w:t xml:space="preserve"> </w:t>
      </w:r>
      <w:r w:rsidRPr="00A03CF4">
        <w:rPr>
          <w:color w:val="0D0F11"/>
          <w:sz w:val="29"/>
          <w:szCs w:val="29"/>
        </w:rPr>
        <w:t>числа</w:t>
      </w:r>
      <w:r w:rsidRPr="00A03CF4">
        <w:rPr>
          <w:color w:val="0D0F11"/>
          <w:spacing w:val="1"/>
          <w:sz w:val="29"/>
          <w:szCs w:val="29"/>
        </w:rPr>
        <w:t xml:space="preserve"> </w:t>
      </w:r>
      <w:r w:rsidRPr="00A03CF4">
        <w:rPr>
          <w:color w:val="0D0F11"/>
          <w:sz w:val="29"/>
          <w:szCs w:val="29"/>
        </w:rPr>
        <w:t>членов</w:t>
      </w:r>
      <w:r w:rsidRPr="00A03CF4">
        <w:rPr>
          <w:color w:val="0D0F11"/>
          <w:spacing w:val="1"/>
          <w:sz w:val="29"/>
          <w:szCs w:val="29"/>
        </w:rPr>
        <w:t xml:space="preserve"> </w:t>
      </w:r>
      <w:r w:rsidRPr="00A03CF4">
        <w:rPr>
          <w:color w:val="0D0F11"/>
          <w:sz w:val="29"/>
          <w:szCs w:val="29"/>
        </w:rPr>
        <w:t>данной</w:t>
      </w:r>
      <w:r w:rsidRPr="00A03CF4">
        <w:rPr>
          <w:color w:val="0D0F11"/>
          <w:spacing w:val="1"/>
          <w:sz w:val="29"/>
          <w:szCs w:val="29"/>
        </w:rPr>
        <w:t xml:space="preserve"> </w:t>
      </w:r>
      <w:r w:rsidRPr="00A03CF4">
        <w:rPr>
          <w:color w:val="0D0F11"/>
          <w:sz w:val="29"/>
          <w:szCs w:val="29"/>
        </w:rPr>
        <w:t>комиссии.</w:t>
      </w:r>
    </w:p>
    <w:p w:rsidR="00A646D5" w:rsidRPr="00A03CF4" w:rsidRDefault="00D32A5D">
      <w:pPr>
        <w:pStyle w:val="a4"/>
        <w:numPr>
          <w:ilvl w:val="1"/>
          <w:numId w:val="2"/>
        </w:numPr>
        <w:tabs>
          <w:tab w:val="left" w:pos="1518"/>
        </w:tabs>
        <w:spacing w:before="7" w:line="288" w:lineRule="auto"/>
        <w:ind w:left="143" w:right="141" w:firstLine="810"/>
        <w:jc w:val="both"/>
        <w:rPr>
          <w:color w:val="0A0D0F"/>
          <w:sz w:val="29"/>
          <w:szCs w:val="29"/>
        </w:rPr>
      </w:pPr>
      <w:r w:rsidRPr="00A03CF4">
        <w:rPr>
          <w:color w:val="0A0D0F"/>
          <w:sz w:val="29"/>
          <w:szCs w:val="29"/>
        </w:rPr>
        <w:t>Результаты решения Конкурсной комиссии оформляются протоколом о</w:t>
      </w:r>
      <w:r w:rsidRPr="00A03CF4">
        <w:rPr>
          <w:color w:val="0A0D0F"/>
          <w:spacing w:val="1"/>
          <w:sz w:val="29"/>
          <w:szCs w:val="29"/>
        </w:rPr>
        <w:t xml:space="preserve"> </w:t>
      </w:r>
      <w:r w:rsidRPr="00A03CF4">
        <w:rPr>
          <w:color w:val="0A0D0F"/>
          <w:sz w:val="29"/>
          <w:szCs w:val="29"/>
        </w:rPr>
        <w:t>победителях</w:t>
      </w:r>
      <w:r w:rsidRPr="00A03CF4">
        <w:rPr>
          <w:color w:val="0A0D0F"/>
          <w:spacing w:val="-7"/>
          <w:sz w:val="29"/>
          <w:szCs w:val="29"/>
        </w:rPr>
        <w:t xml:space="preserve"> </w:t>
      </w:r>
      <w:r w:rsidRPr="00A03CF4">
        <w:rPr>
          <w:color w:val="0A0D0F"/>
          <w:sz w:val="29"/>
          <w:szCs w:val="29"/>
        </w:rPr>
        <w:t>Конкурса</w:t>
      </w:r>
      <w:r w:rsidRPr="00A03CF4">
        <w:rPr>
          <w:color w:val="0A0D0F"/>
          <w:spacing w:val="1"/>
          <w:sz w:val="29"/>
          <w:szCs w:val="29"/>
        </w:rPr>
        <w:t xml:space="preserve"> </w:t>
      </w:r>
      <w:r w:rsidR="00E6532D">
        <w:rPr>
          <w:color w:val="0A0D0F"/>
          <w:spacing w:val="1"/>
          <w:sz w:val="29"/>
          <w:szCs w:val="29"/>
        </w:rPr>
        <w:t>до</w:t>
      </w:r>
      <w:r w:rsidRPr="00A03CF4">
        <w:rPr>
          <w:color w:val="0A0D0F"/>
          <w:spacing w:val="1"/>
          <w:sz w:val="29"/>
          <w:szCs w:val="29"/>
        </w:rPr>
        <w:t xml:space="preserve"> </w:t>
      </w:r>
      <w:r w:rsidR="00532CD7" w:rsidRPr="00A03CF4">
        <w:rPr>
          <w:color w:val="0A0D0F"/>
          <w:spacing w:val="1"/>
          <w:sz w:val="29"/>
          <w:szCs w:val="29"/>
        </w:rPr>
        <w:t>01</w:t>
      </w:r>
      <w:r w:rsidRPr="00A03CF4">
        <w:rPr>
          <w:color w:val="0A0D0F"/>
          <w:spacing w:val="7"/>
          <w:sz w:val="29"/>
          <w:szCs w:val="29"/>
        </w:rPr>
        <w:t xml:space="preserve"> </w:t>
      </w:r>
      <w:r w:rsidRPr="00A03CF4">
        <w:rPr>
          <w:color w:val="0A0D0F"/>
          <w:sz w:val="29"/>
          <w:szCs w:val="29"/>
        </w:rPr>
        <w:t>апреля</w:t>
      </w:r>
      <w:r w:rsidRPr="00A03CF4">
        <w:rPr>
          <w:color w:val="0A0D0F"/>
          <w:spacing w:val="-5"/>
          <w:sz w:val="29"/>
          <w:szCs w:val="29"/>
        </w:rPr>
        <w:t xml:space="preserve"> </w:t>
      </w:r>
      <w:r w:rsidRPr="00A03CF4">
        <w:rPr>
          <w:color w:val="0A0D0F"/>
          <w:sz w:val="29"/>
          <w:szCs w:val="29"/>
        </w:rPr>
        <w:t>текущего года.</w:t>
      </w:r>
    </w:p>
    <w:p w:rsidR="00A646D5" w:rsidRPr="00A03CF4" w:rsidRDefault="00A646D5">
      <w:pPr>
        <w:spacing w:before="9"/>
        <w:rPr>
          <w:sz w:val="29"/>
          <w:szCs w:val="29"/>
        </w:rPr>
      </w:pPr>
    </w:p>
    <w:p w:rsidR="00A646D5" w:rsidRPr="00A03CF4" w:rsidRDefault="00D32A5D">
      <w:pPr>
        <w:pStyle w:val="a4"/>
        <w:numPr>
          <w:ilvl w:val="0"/>
          <w:numId w:val="5"/>
        </w:numPr>
        <w:tabs>
          <w:tab w:val="left" w:pos="3736"/>
        </w:tabs>
        <w:ind w:left="3735" w:hanging="438"/>
        <w:jc w:val="left"/>
        <w:rPr>
          <w:color w:val="080A0E"/>
          <w:sz w:val="29"/>
          <w:szCs w:val="29"/>
        </w:rPr>
      </w:pPr>
      <w:r w:rsidRPr="00A03CF4">
        <w:rPr>
          <w:color w:val="080A0E"/>
          <w:sz w:val="29"/>
          <w:szCs w:val="29"/>
        </w:rPr>
        <w:t>Подведение итогов</w:t>
      </w:r>
      <w:r w:rsidRPr="00A03CF4">
        <w:rPr>
          <w:color w:val="080A0E"/>
          <w:spacing w:val="2"/>
          <w:sz w:val="29"/>
          <w:szCs w:val="29"/>
        </w:rPr>
        <w:t xml:space="preserve"> </w:t>
      </w:r>
      <w:r w:rsidRPr="00A03CF4">
        <w:rPr>
          <w:color w:val="080A0E"/>
          <w:sz w:val="29"/>
          <w:szCs w:val="29"/>
        </w:rPr>
        <w:t>Конкурса</w:t>
      </w:r>
    </w:p>
    <w:p w:rsidR="00A646D5" w:rsidRPr="00A03CF4" w:rsidRDefault="00A646D5">
      <w:pPr>
        <w:spacing w:before="11"/>
        <w:rPr>
          <w:sz w:val="29"/>
          <w:szCs w:val="29"/>
        </w:rPr>
      </w:pPr>
    </w:p>
    <w:p w:rsidR="00A646D5" w:rsidRPr="00791ECB" w:rsidRDefault="00D32A5D" w:rsidP="00791ECB">
      <w:pPr>
        <w:pStyle w:val="a4"/>
        <w:numPr>
          <w:ilvl w:val="1"/>
          <w:numId w:val="11"/>
        </w:numPr>
        <w:tabs>
          <w:tab w:val="left" w:pos="1518"/>
        </w:tabs>
        <w:spacing w:before="7" w:line="288" w:lineRule="auto"/>
        <w:ind w:left="142" w:right="141" w:firstLine="811"/>
        <w:rPr>
          <w:color w:val="0A0D0F"/>
          <w:sz w:val="29"/>
          <w:szCs w:val="29"/>
        </w:rPr>
      </w:pPr>
      <w:r w:rsidRPr="00791ECB">
        <w:rPr>
          <w:color w:val="0A0D0F"/>
          <w:sz w:val="29"/>
          <w:szCs w:val="29"/>
        </w:rPr>
        <w:t>Всем</w:t>
      </w:r>
      <w:r w:rsidR="00791ECB">
        <w:rPr>
          <w:color w:val="0A0D0F"/>
          <w:sz w:val="29"/>
          <w:szCs w:val="29"/>
        </w:rPr>
        <w:t xml:space="preserve"> </w:t>
      </w:r>
      <w:r w:rsidRPr="00791ECB">
        <w:rPr>
          <w:color w:val="0A0D0F"/>
          <w:sz w:val="29"/>
          <w:szCs w:val="29"/>
        </w:rPr>
        <w:tab/>
        <w:t>участникам</w:t>
      </w:r>
      <w:r w:rsidR="00791ECB">
        <w:rPr>
          <w:color w:val="0A0D0F"/>
          <w:sz w:val="29"/>
          <w:szCs w:val="29"/>
        </w:rPr>
        <w:t xml:space="preserve"> </w:t>
      </w:r>
      <w:r w:rsidRPr="00791ECB">
        <w:rPr>
          <w:color w:val="0A0D0F"/>
          <w:sz w:val="29"/>
          <w:szCs w:val="29"/>
        </w:rPr>
        <w:tab/>
        <w:t>Конкурса</w:t>
      </w:r>
      <w:r w:rsidRPr="00791ECB">
        <w:rPr>
          <w:color w:val="0A0D0F"/>
          <w:sz w:val="29"/>
          <w:szCs w:val="29"/>
        </w:rPr>
        <w:tab/>
        <w:t>вручаются</w:t>
      </w:r>
      <w:r w:rsidRPr="00791ECB">
        <w:rPr>
          <w:color w:val="0A0D0F"/>
          <w:sz w:val="29"/>
          <w:szCs w:val="29"/>
        </w:rPr>
        <w:tab/>
        <w:t>благодарственные</w:t>
      </w:r>
      <w:r w:rsidR="00791ECB">
        <w:rPr>
          <w:color w:val="0A0D0F"/>
          <w:sz w:val="29"/>
          <w:szCs w:val="29"/>
        </w:rPr>
        <w:t xml:space="preserve"> </w:t>
      </w:r>
      <w:r w:rsidRPr="00791ECB">
        <w:rPr>
          <w:color w:val="0A0D0F"/>
          <w:sz w:val="29"/>
          <w:szCs w:val="29"/>
        </w:rPr>
        <w:t xml:space="preserve">письма администрации </w:t>
      </w:r>
      <w:r w:rsidR="005E46D9" w:rsidRPr="0073694E">
        <w:rPr>
          <w:color w:val="0D0E10"/>
          <w:sz w:val="29"/>
        </w:rPr>
        <w:t>муниципального</w:t>
      </w:r>
      <w:r w:rsidR="005E46D9" w:rsidRPr="00791ECB">
        <w:rPr>
          <w:color w:val="0A0D0F"/>
          <w:sz w:val="29"/>
          <w:szCs w:val="29"/>
        </w:rPr>
        <w:t xml:space="preserve"> </w:t>
      </w:r>
      <w:r w:rsidRPr="00791ECB">
        <w:rPr>
          <w:color w:val="0A0D0F"/>
          <w:sz w:val="29"/>
          <w:szCs w:val="29"/>
        </w:rPr>
        <w:t xml:space="preserve">округа </w:t>
      </w:r>
      <w:r w:rsidR="00532CD7" w:rsidRPr="00791ECB">
        <w:rPr>
          <w:color w:val="0A0D0F"/>
          <w:sz w:val="29"/>
          <w:szCs w:val="29"/>
        </w:rPr>
        <w:t>Лотошино</w:t>
      </w:r>
      <w:r w:rsidRPr="00791ECB">
        <w:rPr>
          <w:color w:val="0A0D0F"/>
          <w:sz w:val="29"/>
          <w:szCs w:val="29"/>
        </w:rPr>
        <w:t>.</w:t>
      </w:r>
    </w:p>
    <w:p w:rsidR="00A646D5" w:rsidRPr="00A03CF4" w:rsidRDefault="00A646D5">
      <w:pPr>
        <w:spacing w:line="283" w:lineRule="auto"/>
        <w:rPr>
          <w:sz w:val="29"/>
          <w:szCs w:val="29"/>
        </w:rPr>
        <w:sectPr w:rsidR="00A646D5" w:rsidRPr="00A03CF4">
          <w:pgSz w:w="11910" w:h="16850"/>
          <w:pgMar w:top="1260" w:right="560" w:bottom="280" w:left="820" w:header="720" w:footer="720" w:gutter="0"/>
          <w:cols w:space="720"/>
        </w:sectPr>
      </w:pPr>
    </w:p>
    <w:p w:rsidR="00A646D5" w:rsidRPr="00A03CF4" w:rsidRDefault="00D32A5D">
      <w:pPr>
        <w:spacing w:before="108" w:line="280" w:lineRule="auto"/>
        <w:ind w:left="122" w:right="114" w:firstLine="818"/>
        <w:jc w:val="both"/>
        <w:rPr>
          <w:sz w:val="29"/>
          <w:szCs w:val="29"/>
        </w:rPr>
      </w:pPr>
      <w:bookmarkStart w:id="0" w:name="_GoBack"/>
      <w:bookmarkEnd w:id="0"/>
      <w:r w:rsidRPr="00791ECB">
        <w:rPr>
          <w:color w:val="0B0E10"/>
          <w:position w:val="2"/>
          <w:sz w:val="29"/>
          <w:szCs w:val="29"/>
        </w:rPr>
        <w:t xml:space="preserve">Информация об участниках и победителях Конкурса размещается на официальном сайте администрации </w:t>
      </w:r>
      <w:r w:rsidR="0032668E">
        <w:rPr>
          <w:color w:val="0B0E10"/>
          <w:position w:val="2"/>
          <w:sz w:val="29"/>
          <w:szCs w:val="29"/>
        </w:rPr>
        <w:t>муниципального</w:t>
      </w:r>
      <w:r w:rsidRPr="00791ECB">
        <w:rPr>
          <w:color w:val="0B0E10"/>
          <w:position w:val="2"/>
          <w:sz w:val="29"/>
          <w:szCs w:val="29"/>
        </w:rPr>
        <w:t xml:space="preserve"> округа </w:t>
      </w:r>
      <w:r w:rsidR="00532CD7" w:rsidRPr="00791ECB">
        <w:rPr>
          <w:color w:val="0B0E10"/>
          <w:position w:val="2"/>
          <w:sz w:val="29"/>
          <w:szCs w:val="29"/>
        </w:rPr>
        <w:t>Лотошино</w:t>
      </w:r>
      <w:r w:rsidRPr="00791ECB">
        <w:rPr>
          <w:color w:val="0B0E10"/>
          <w:position w:val="2"/>
          <w:sz w:val="29"/>
          <w:szCs w:val="29"/>
        </w:rPr>
        <w:t xml:space="preserve"> </w:t>
      </w:r>
      <w:r w:rsidR="00E6532D">
        <w:rPr>
          <w:color w:val="0B0E10"/>
          <w:position w:val="2"/>
          <w:sz w:val="29"/>
          <w:szCs w:val="29"/>
        </w:rPr>
        <w:t xml:space="preserve">до </w:t>
      </w:r>
      <w:r w:rsidR="00532CD7" w:rsidRPr="00791ECB">
        <w:rPr>
          <w:color w:val="0B0E10"/>
          <w:position w:val="2"/>
          <w:sz w:val="29"/>
          <w:szCs w:val="29"/>
        </w:rPr>
        <w:t>0</w:t>
      </w:r>
      <w:r w:rsidRPr="00791ECB">
        <w:rPr>
          <w:color w:val="0B0E10"/>
          <w:position w:val="2"/>
          <w:sz w:val="29"/>
          <w:szCs w:val="29"/>
        </w:rPr>
        <w:t>1 апреля текущего года с указанием даты, времени и места проведения церемонии награждения победителей и участников Конкурса</w:t>
      </w:r>
      <w:r w:rsidRPr="00A03CF4">
        <w:rPr>
          <w:color w:val="0C0D11"/>
          <w:w w:val="90"/>
          <w:sz w:val="29"/>
          <w:szCs w:val="29"/>
        </w:rPr>
        <w:t>.</w:t>
      </w:r>
    </w:p>
    <w:p w:rsidR="00A646D5" w:rsidRPr="00791ECB" w:rsidRDefault="00D32A5D" w:rsidP="00791ECB">
      <w:pPr>
        <w:pStyle w:val="a4"/>
        <w:numPr>
          <w:ilvl w:val="1"/>
          <w:numId w:val="11"/>
        </w:numPr>
        <w:tabs>
          <w:tab w:val="left" w:pos="1503"/>
        </w:tabs>
        <w:spacing w:before="7" w:line="288" w:lineRule="auto"/>
        <w:ind w:left="142" w:right="141" w:firstLine="811"/>
        <w:rPr>
          <w:color w:val="0A0D0F"/>
          <w:sz w:val="29"/>
          <w:szCs w:val="29"/>
        </w:rPr>
      </w:pPr>
      <w:r w:rsidRPr="00791ECB">
        <w:rPr>
          <w:color w:val="0A0D0F"/>
          <w:sz w:val="29"/>
          <w:szCs w:val="29"/>
        </w:rPr>
        <w:t>Участники Конкурса вправе размещать информацию об участии в рекламно-информационных материалах и на официальных сайтах.</w:t>
      </w:r>
    </w:p>
    <w:p w:rsidR="00A646D5" w:rsidRPr="00A03CF4" w:rsidRDefault="00D32A5D">
      <w:pPr>
        <w:spacing w:line="280" w:lineRule="auto"/>
        <w:ind w:left="118" w:right="113" w:firstLine="827"/>
        <w:jc w:val="both"/>
        <w:rPr>
          <w:color w:val="0D0D11"/>
          <w:w w:val="90"/>
          <w:sz w:val="29"/>
          <w:szCs w:val="29"/>
        </w:rPr>
      </w:pPr>
      <w:r w:rsidRPr="00791ECB">
        <w:rPr>
          <w:color w:val="0B0E10"/>
          <w:position w:val="2"/>
          <w:sz w:val="29"/>
          <w:szCs w:val="29"/>
        </w:rPr>
        <w:t>Организатор Конкурса вправе осуществлять выпуск информационно рекламных изданий и публикацию материалов в средствах массовой информации о содержании, участниках Конкурса, в том числе в целях распространения данных материалов на конференциях, семинара</w:t>
      </w:r>
      <w:r w:rsidR="00532CD7" w:rsidRPr="00791ECB">
        <w:rPr>
          <w:color w:val="0B0E10"/>
          <w:position w:val="2"/>
          <w:sz w:val="29"/>
          <w:szCs w:val="29"/>
        </w:rPr>
        <w:t>х</w:t>
      </w:r>
      <w:r w:rsidRPr="00791ECB">
        <w:rPr>
          <w:color w:val="0B0E10"/>
          <w:position w:val="2"/>
          <w:sz w:val="29"/>
          <w:szCs w:val="29"/>
        </w:rPr>
        <w:t>, круглых столах и других мероприятиях</w:t>
      </w:r>
      <w:r w:rsidR="00532CD7" w:rsidRPr="00A03CF4">
        <w:rPr>
          <w:color w:val="0D0D11"/>
          <w:w w:val="90"/>
          <w:sz w:val="29"/>
          <w:szCs w:val="29"/>
        </w:rPr>
        <w:t>.</w:t>
      </w:r>
    </w:p>
    <w:p w:rsidR="0079335E" w:rsidRPr="00A03CF4" w:rsidRDefault="0079335E">
      <w:pPr>
        <w:spacing w:line="280" w:lineRule="auto"/>
        <w:ind w:left="118" w:right="113" w:firstLine="827"/>
        <w:jc w:val="both"/>
        <w:rPr>
          <w:color w:val="0D0D11"/>
          <w:w w:val="90"/>
          <w:sz w:val="29"/>
          <w:szCs w:val="29"/>
        </w:rPr>
      </w:pPr>
    </w:p>
    <w:sectPr w:rsidR="0079335E" w:rsidRPr="00A03CF4">
      <w:pgSz w:w="11910" w:h="16850"/>
      <w:pgMar w:top="1180" w:right="58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A42"/>
    <w:multiLevelType w:val="multilevel"/>
    <w:tmpl w:val="A636085E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92" w:hanging="2160"/>
      </w:pPr>
      <w:rPr>
        <w:rFonts w:hint="default"/>
      </w:rPr>
    </w:lvl>
  </w:abstractNum>
  <w:abstractNum w:abstractNumId="1" w15:restartNumberingAfterBreak="0">
    <w:nsid w:val="02151E06"/>
    <w:multiLevelType w:val="multilevel"/>
    <w:tmpl w:val="2BA6E330"/>
    <w:lvl w:ilvl="0">
      <w:start w:val="2"/>
      <w:numFmt w:val="decimal"/>
      <w:lvlText w:val="%1"/>
      <w:lvlJc w:val="left"/>
      <w:pPr>
        <w:ind w:left="118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07"/>
      </w:pPr>
      <w:rPr>
        <w:rFonts w:hint="default"/>
        <w:spacing w:val="-1"/>
        <w:w w:val="95"/>
        <w:lang w:val="ru-RU" w:eastAsia="en-US" w:bidi="ar-SA"/>
      </w:rPr>
    </w:lvl>
    <w:lvl w:ilvl="2">
      <w:numFmt w:val="bullet"/>
      <w:lvlText w:val="•"/>
      <w:lvlJc w:val="left"/>
      <w:pPr>
        <w:ind w:left="2188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7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6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507"/>
      </w:pPr>
      <w:rPr>
        <w:rFonts w:hint="default"/>
        <w:lang w:val="ru-RU" w:eastAsia="en-US" w:bidi="ar-SA"/>
      </w:rPr>
    </w:lvl>
  </w:abstractNum>
  <w:abstractNum w:abstractNumId="2" w15:restartNumberingAfterBreak="0">
    <w:nsid w:val="119E0F52"/>
    <w:multiLevelType w:val="hybridMultilevel"/>
    <w:tmpl w:val="C0F4D9C2"/>
    <w:lvl w:ilvl="0" w:tplc="A92C79C4">
      <w:start w:val="4"/>
      <w:numFmt w:val="upperRoman"/>
      <w:lvlText w:val="%1."/>
      <w:lvlJc w:val="left"/>
      <w:pPr>
        <w:ind w:left="2708" w:hanging="442"/>
        <w:jc w:val="right"/>
      </w:pPr>
      <w:rPr>
        <w:rFonts w:hint="default"/>
        <w:w w:val="108"/>
        <w:lang w:val="ru-RU" w:eastAsia="en-US" w:bidi="ar-SA"/>
      </w:rPr>
    </w:lvl>
    <w:lvl w:ilvl="1" w:tplc="D252364C">
      <w:numFmt w:val="bullet"/>
      <w:lvlText w:val="•"/>
      <w:lvlJc w:val="left"/>
      <w:pPr>
        <w:ind w:left="3482" w:hanging="442"/>
      </w:pPr>
      <w:rPr>
        <w:rFonts w:hint="default"/>
        <w:lang w:val="ru-RU" w:eastAsia="en-US" w:bidi="ar-SA"/>
      </w:rPr>
    </w:lvl>
    <w:lvl w:ilvl="2" w:tplc="8A2077F2">
      <w:numFmt w:val="bullet"/>
      <w:lvlText w:val="•"/>
      <w:lvlJc w:val="left"/>
      <w:pPr>
        <w:ind w:left="4264" w:hanging="442"/>
      </w:pPr>
      <w:rPr>
        <w:rFonts w:hint="default"/>
        <w:lang w:val="ru-RU" w:eastAsia="en-US" w:bidi="ar-SA"/>
      </w:rPr>
    </w:lvl>
    <w:lvl w:ilvl="3" w:tplc="0700EA72">
      <w:numFmt w:val="bullet"/>
      <w:lvlText w:val="•"/>
      <w:lvlJc w:val="left"/>
      <w:pPr>
        <w:ind w:left="5047" w:hanging="442"/>
      </w:pPr>
      <w:rPr>
        <w:rFonts w:hint="default"/>
        <w:lang w:val="ru-RU" w:eastAsia="en-US" w:bidi="ar-SA"/>
      </w:rPr>
    </w:lvl>
    <w:lvl w:ilvl="4" w:tplc="D0EA458E">
      <w:numFmt w:val="bullet"/>
      <w:lvlText w:val="•"/>
      <w:lvlJc w:val="left"/>
      <w:pPr>
        <w:ind w:left="5829" w:hanging="442"/>
      </w:pPr>
      <w:rPr>
        <w:rFonts w:hint="default"/>
        <w:lang w:val="ru-RU" w:eastAsia="en-US" w:bidi="ar-SA"/>
      </w:rPr>
    </w:lvl>
    <w:lvl w:ilvl="5" w:tplc="DA7C4AC8">
      <w:numFmt w:val="bullet"/>
      <w:lvlText w:val="•"/>
      <w:lvlJc w:val="left"/>
      <w:pPr>
        <w:ind w:left="6612" w:hanging="442"/>
      </w:pPr>
      <w:rPr>
        <w:rFonts w:hint="default"/>
        <w:lang w:val="ru-RU" w:eastAsia="en-US" w:bidi="ar-SA"/>
      </w:rPr>
    </w:lvl>
    <w:lvl w:ilvl="6" w:tplc="2E4801B6">
      <w:numFmt w:val="bullet"/>
      <w:lvlText w:val="•"/>
      <w:lvlJc w:val="left"/>
      <w:pPr>
        <w:ind w:left="7394" w:hanging="442"/>
      </w:pPr>
      <w:rPr>
        <w:rFonts w:hint="default"/>
        <w:lang w:val="ru-RU" w:eastAsia="en-US" w:bidi="ar-SA"/>
      </w:rPr>
    </w:lvl>
    <w:lvl w:ilvl="7" w:tplc="E320CD46">
      <w:numFmt w:val="bullet"/>
      <w:lvlText w:val="•"/>
      <w:lvlJc w:val="left"/>
      <w:pPr>
        <w:ind w:left="8176" w:hanging="442"/>
      </w:pPr>
      <w:rPr>
        <w:rFonts w:hint="default"/>
        <w:lang w:val="ru-RU" w:eastAsia="en-US" w:bidi="ar-SA"/>
      </w:rPr>
    </w:lvl>
    <w:lvl w:ilvl="8" w:tplc="AB044BDC">
      <w:numFmt w:val="bullet"/>
      <w:lvlText w:val="•"/>
      <w:lvlJc w:val="left"/>
      <w:pPr>
        <w:ind w:left="8959" w:hanging="442"/>
      </w:pPr>
      <w:rPr>
        <w:rFonts w:hint="default"/>
        <w:lang w:val="ru-RU" w:eastAsia="en-US" w:bidi="ar-SA"/>
      </w:rPr>
    </w:lvl>
  </w:abstractNum>
  <w:abstractNum w:abstractNumId="3" w15:restartNumberingAfterBreak="0">
    <w:nsid w:val="4F6E05A5"/>
    <w:multiLevelType w:val="multilevel"/>
    <w:tmpl w:val="532AF780"/>
    <w:lvl w:ilvl="0">
      <w:start w:val="1"/>
      <w:numFmt w:val="decimal"/>
      <w:lvlText w:val="%1)"/>
      <w:lvlJc w:val="left"/>
      <w:pPr>
        <w:ind w:left="105" w:hanging="360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" w:hanging="629"/>
      </w:pPr>
      <w:rPr>
        <w:rFonts w:hint="default"/>
        <w:w w:val="83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5" w:hanging="543"/>
      </w:pPr>
      <w:rPr>
        <w:rFonts w:hint="default"/>
        <w:spacing w:val="-2"/>
        <w:w w:val="85"/>
        <w:lang w:val="ru-RU" w:eastAsia="en-US" w:bidi="ar-SA"/>
      </w:rPr>
    </w:lvl>
    <w:lvl w:ilvl="3">
      <w:numFmt w:val="bullet"/>
      <w:lvlText w:val="•"/>
      <w:lvlJc w:val="left"/>
      <w:pPr>
        <w:ind w:left="1443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27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1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95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9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2" w:hanging="543"/>
      </w:pPr>
      <w:rPr>
        <w:rFonts w:hint="default"/>
        <w:lang w:val="ru-RU" w:eastAsia="en-US" w:bidi="ar-SA"/>
      </w:rPr>
    </w:lvl>
  </w:abstractNum>
  <w:abstractNum w:abstractNumId="4" w15:restartNumberingAfterBreak="0">
    <w:nsid w:val="51F56C25"/>
    <w:multiLevelType w:val="hybridMultilevel"/>
    <w:tmpl w:val="1714C826"/>
    <w:lvl w:ilvl="0" w:tplc="D11238A2">
      <w:start w:val="1"/>
      <w:numFmt w:val="upperRoman"/>
      <w:lvlText w:val="%1."/>
      <w:lvlJc w:val="left"/>
      <w:pPr>
        <w:ind w:left="4573" w:hanging="705"/>
        <w:jc w:val="right"/>
      </w:pPr>
      <w:rPr>
        <w:rFonts w:hint="default"/>
        <w:spacing w:val="0"/>
        <w:w w:val="96"/>
        <w:position w:val="1"/>
        <w:lang w:val="ru-RU" w:eastAsia="en-US" w:bidi="ar-SA"/>
      </w:rPr>
    </w:lvl>
    <w:lvl w:ilvl="1" w:tplc="E6E6B81E">
      <w:numFmt w:val="bullet"/>
      <w:lvlText w:val="•"/>
      <w:lvlJc w:val="left"/>
      <w:pPr>
        <w:ind w:left="5194" w:hanging="705"/>
      </w:pPr>
      <w:rPr>
        <w:rFonts w:hint="default"/>
        <w:lang w:val="ru-RU" w:eastAsia="en-US" w:bidi="ar-SA"/>
      </w:rPr>
    </w:lvl>
    <w:lvl w:ilvl="2" w:tplc="F2C651B0">
      <w:numFmt w:val="bullet"/>
      <w:lvlText w:val="•"/>
      <w:lvlJc w:val="left"/>
      <w:pPr>
        <w:ind w:left="5808" w:hanging="705"/>
      </w:pPr>
      <w:rPr>
        <w:rFonts w:hint="default"/>
        <w:lang w:val="ru-RU" w:eastAsia="en-US" w:bidi="ar-SA"/>
      </w:rPr>
    </w:lvl>
    <w:lvl w:ilvl="3" w:tplc="4192144A">
      <w:numFmt w:val="bullet"/>
      <w:lvlText w:val="•"/>
      <w:lvlJc w:val="left"/>
      <w:pPr>
        <w:ind w:left="6423" w:hanging="705"/>
      </w:pPr>
      <w:rPr>
        <w:rFonts w:hint="default"/>
        <w:lang w:val="ru-RU" w:eastAsia="en-US" w:bidi="ar-SA"/>
      </w:rPr>
    </w:lvl>
    <w:lvl w:ilvl="4" w:tplc="9762FBBA">
      <w:numFmt w:val="bullet"/>
      <w:lvlText w:val="•"/>
      <w:lvlJc w:val="left"/>
      <w:pPr>
        <w:ind w:left="7037" w:hanging="705"/>
      </w:pPr>
      <w:rPr>
        <w:rFonts w:hint="default"/>
        <w:lang w:val="ru-RU" w:eastAsia="en-US" w:bidi="ar-SA"/>
      </w:rPr>
    </w:lvl>
    <w:lvl w:ilvl="5" w:tplc="D9DEAEA4">
      <w:numFmt w:val="bullet"/>
      <w:lvlText w:val="•"/>
      <w:lvlJc w:val="left"/>
      <w:pPr>
        <w:ind w:left="7652" w:hanging="705"/>
      </w:pPr>
      <w:rPr>
        <w:rFonts w:hint="default"/>
        <w:lang w:val="ru-RU" w:eastAsia="en-US" w:bidi="ar-SA"/>
      </w:rPr>
    </w:lvl>
    <w:lvl w:ilvl="6" w:tplc="5796A760">
      <w:numFmt w:val="bullet"/>
      <w:lvlText w:val="•"/>
      <w:lvlJc w:val="left"/>
      <w:pPr>
        <w:ind w:left="8266" w:hanging="705"/>
      </w:pPr>
      <w:rPr>
        <w:rFonts w:hint="default"/>
        <w:lang w:val="ru-RU" w:eastAsia="en-US" w:bidi="ar-SA"/>
      </w:rPr>
    </w:lvl>
    <w:lvl w:ilvl="7" w:tplc="C276CA54">
      <w:numFmt w:val="bullet"/>
      <w:lvlText w:val="•"/>
      <w:lvlJc w:val="left"/>
      <w:pPr>
        <w:ind w:left="8880" w:hanging="705"/>
      </w:pPr>
      <w:rPr>
        <w:rFonts w:hint="default"/>
        <w:lang w:val="ru-RU" w:eastAsia="en-US" w:bidi="ar-SA"/>
      </w:rPr>
    </w:lvl>
    <w:lvl w:ilvl="8" w:tplc="81BCB1BA">
      <w:numFmt w:val="bullet"/>
      <w:lvlText w:val="•"/>
      <w:lvlJc w:val="left"/>
      <w:pPr>
        <w:ind w:left="9495" w:hanging="705"/>
      </w:pPr>
      <w:rPr>
        <w:rFonts w:hint="default"/>
        <w:lang w:val="ru-RU" w:eastAsia="en-US" w:bidi="ar-SA"/>
      </w:rPr>
    </w:lvl>
  </w:abstractNum>
  <w:abstractNum w:abstractNumId="5" w15:restartNumberingAfterBreak="0">
    <w:nsid w:val="522D4790"/>
    <w:multiLevelType w:val="multilevel"/>
    <w:tmpl w:val="A012734C"/>
    <w:lvl w:ilvl="0">
      <w:start w:val="5"/>
      <w:numFmt w:val="decimal"/>
      <w:lvlText w:val="%1"/>
      <w:lvlJc w:val="left"/>
      <w:pPr>
        <w:ind w:left="152" w:hanging="5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1" w:hanging="597"/>
        <w:jc w:val="right"/>
      </w:pPr>
      <w:rPr>
        <w:rFonts w:hint="default"/>
        <w:spacing w:val="-5"/>
        <w:w w:val="95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526" w:hanging="566"/>
      </w:pPr>
      <w:rPr>
        <w:rFonts w:ascii="Times New Roman" w:eastAsia="Times New Roman" w:hAnsi="Times New Roman" w:cs="Times New Roman" w:hint="default"/>
        <w:color w:val="0A0D0F"/>
        <w:spacing w:val="0"/>
        <w:w w:val="98"/>
        <w:position w:val="1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20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1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1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2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2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3" w:hanging="566"/>
      </w:pPr>
      <w:rPr>
        <w:rFonts w:hint="default"/>
        <w:lang w:val="ru-RU" w:eastAsia="en-US" w:bidi="ar-SA"/>
      </w:rPr>
    </w:lvl>
  </w:abstractNum>
  <w:abstractNum w:abstractNumId="6" w15:restartNumberingAfterBreak="0">
    <w:nsid w:val="5EC334DA"/>
    <w:multiLevelType w:val="hybridMultilevel"/>
    <w:tmpl w:val="953208CC"/>
    <w:lvl w:ilvl="0" w:tplc="9A623996">
      <w:numFmt w:val="bullet"/>
      <w:lvlText w:val="-"/>
      <w:lvlJc w:val="left"/>
      <w:pPr>
        <w:ind w:left="1887" w:hanging="360"/>
      </w:pPr>
      <w:rPr>
        <w:rFonts w:ascii="Times New Roman" w:eastAsia="Microsoft Sans Serif" w:hAnsi="Times New Roman" w:cs="Times New Roman" w:hint="default"/>
        <w:w w:val="90"/>
      </w:rPr>
    </w:lvl>
    <w:lvl w:ilvl="1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7" w:hanging="360"/>
      </w:pPr>
      <w:rPr>
        <w:rFonts w:ascii="Wingdings" w:hAnsi="Wingdings" w:hint="default"/>
      </w:rPr>
    </w:lvl>
  </w:abstractNum>
  <w:abstractNum w:abstractNumId="7" w15:restartNumberingAfterBreak="0">
    <w:nsid w:val="659B300B"/>
    <w:multiLevelType w:val="multilevel"/>
    <w:tmpl w:val="8C9A664A"/>
    <w:lvl w:ilvl="0">
      <w:start w:val="6"/>
      <w:numFmt w:val="decimal"/>
      <w:lvlText w:val="%1"/>
      <w:lvlJc w:val="left"/>
      <w:pPr>
        <w:ind w:left="139" w:hanging="5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563"/>
      </w:pPr>
      <w:rPr>
        <w:rFonts w:hint="default"/>
        <w:spacing w:val="-2"/>
        <w:w w:val="98"/>
        <w:lang w:val="ru-RU" w:eastAsia="en-US" w:bidi="ar-SA"/>
      </w:rPr>
    </w:lvl>
    <w:lvl w:ilvl="2">
      <w:numFmt w:val="bullet"/>
      <w:lvlText w:val="•"/>
      <w:lvlJc w:val="left"/>
      <w:pPr>
        <w:ind w:left="2216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5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3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0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8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563"/>
      </w:pPr>
      <w:rPr>
        <w:rFonts w:hint="default"/>
        <w:lang w:val="ru-RU" w:eastAsia="en-US" w:bidi="ar-SA"/>
      </w:rPr>
    </w:lvl>
  </w:abstractNum>
  <w:abstractNum w:abstractNumId="8" w15:restartNumberingAfterBreak="0">
    <w:nsid w:val="70400F18"/>
    <w:multiLevelType w:val="multilevel"/>
    <w:tmpl w:val="80108C0A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9" w15:restartNumberingAfterBreak="0">
    <w:nsid w:val="72322B29"/>
    <w:multiLevelType w:val="hybridMultilevel"/>
    <w:tmpl w:val="01AC8E2C"/>
    <w:lvl w:ilvl="0" w:tplc="BFB878D0">
      <w:start w:val="3"/>
      <w:numFmt w:val="decimal"/>
      <w:lvlText w:val="%1)"/>
      <w:lvlJc w:val="left"/>
      <w:pPr>
        <w:ind w:left="1268" w:hanging="303"/>
      </w:pPr>
      <w:rPr>
        <w:rFonts w:hint="default"/>
        <w:spacing w:val="0"/>
        <w:w w:val="89"/>
        <w:lang w:val="ru-RU" w:eastAsia="en-US" w:bidi="ar-SA"/>
      </w:rPr>
    </w:lvl>
    <w:lvl w:ilvl="1" w:tplc="44CCAA9A">
      <w:numFmt w:val="bullet"/>
      <w:lvlText w:val="•"/>
      <w:lvlJc w:val="left"/>
      <w:pPr>
        <w:ind w:left="2186" w:hanging="303"/>
      </w:pPr>
      <w:rPr>
        <w:rFonts w:hint="default"/>
        <w:lang w:val="ru-RU" w:eastAsia="en-US" w:bidi="ar-SA"/>
      </w:rPr>
    </w:lvl>
    <w:lvl w:ilvl="2" w:tplc="5C62B8EA">
      <w:numFmt w:val="bullet"/>
      <w:lvlText w:val="•"/>
      <w:lvlJc w:val="left"/>
      <w:pPr>
        <w:ind w:left="3112" w:hanging="303"/>
      </w:pPr>
      <w:rPr>
        <w:rFonts w:hint="default"/>
        <w:lang w:val="ru-RU" w:eastAsia="en-US" w:bidi="ar-SA"/>
      </w:rPr>
    </w:lvl>
    <w:lvl w:ilvl="3" w:tplc="6C4C229A">
      <w:numFmt w:val="bullet"/>
      <w:lvlText w:val="•"/>
      <w:lvlJc w:val="left"/>
      <w:pPr>
        <w:ind w:left="4039" w:hanging="303"/>
      </w:pPr>
      <w:rPr>
        <w:rFonts w:hint="default"/>
        <w:lang w:val="ru-RU" w:eastAsia="en-US" w:bidi="ar-SA"/>
      </w:rPr>
    </w:lvl>
    <w:lvl w:ilvl="4" w:tplc="EAF450AA">
      <w:numFmt w:val="bullet"/>
      <w:lvlText w:val="•"/>
      <w:lvlJc w:val="left"/>
      <w:pPr>
        <w:ind w:left="4965" w:hanging="303"/>
      </w:pPr>
      <w:rPr>
        <w:rFonts w:hint="default"/>
        <w:lang w:val="ru-RU" w:eastAsia="en-US" w:bidi="ar-SA"/>
      </w:rPr>
    </w:lvl>
    <w:lvl w:ilvl="5" w:tplc="10283996">
      <w:numFmt w:val="bullet"/>
      <w:lvlText w:val="•"/>
      <w:lvlJc w:val="left"/>
      <w:pPr>
        <w:ind w:left="5892" w:hanging="303"/>
      </w:pPr>
      <w:rPr>
        <w:rFonts w:hint="default"/>
        <w:lang w:val="ru-RU" w:eastAsia="en-US" w:bidi="ar-SA"/>
      </w:rPr>
    </w:lvl>
    <w:lvl w:ilvl="6" w:tplc="AA005088">
      <w:numFmt w:val="bullet"/>
      <w:lvlText w:val="•"/>
      <w:lvlJc w:val="left"/>
      <w:pPr>
        <w:ind w:left="6818" w:hanging="303"/>
      </w:pPr>
      <w:rPr>
        <w:rFonts w:hint="default"/>
        <w:lang w:val="ru-RU" w:eastAsia="en-US" w:bidi="ar-SA"/>
      </w:rPr>
    </w:lvl>
    <w:lvl w:ilvl="7" w:tplc="E5882C5C">
      <w:numFmt w:val="bullet"/>
      <w:lvlText w:val="•"/>
      <w:lvlJc w:val="left"/>
      <w:pPr>
        <w:ind w:left="7744" w:hanging="303"/>
      </w:pPr>
      <w:rPr>
        <w:rFonts w:hint="default"/>
        <w:lang w:val="ru-RU" w:eastAsia="en-US" w:bidi="ar-SA"/>
      </w:rPr>
    </w:lvl>
    <w:lvl w:ilvl="8" w:tplc="1D44057E">
      <w:numFmt w:val="bullet"/>
      <w:lvlText w:val="•"/>
      <w:lvlJc w:val="left"/>
      <w:pPr>
        <w:ind w:left="8671" w:hanging="303"/>
      </w:pPr>
      <w:rPr>
        <w:rFonts w:hint="default"/>
        <w:lang w:val="ru-RU" w:eastAsia="en-US" w:bidi="ar-SA"/>
      </w:rPr>
    </w:lvl>
  </w:abstractNum>
  <w:abstractNum w:abstractNumId="10" w15:restartNumberingAfterBreak="0">
    <w:nsid w:val="76667374"/>
    <w:multiLevelType w:val="multilevel"/>
    <w:tmpl w:val="8CECB356"/>
    <w:lvl w:ilvl="0">
      <w:start w:val="4"/>
      <w:numFmt w:val="decimal"/>
      <w:lvlText w:val="%1"/>
      <w:lvlJc w:val="left"/>
      <w:pPr>
        <w:ind w:left="156" w:hanging="6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" w:hanging="675"/>
        <w:jc w:val="right"/>
      </w:pPr>
      <w:rPr>
        <w:rFonts w:hint="default"/>
        <w:spacing w:val="0"/>
        <w:w w:val="88"/>
        <w:lang w:val="ru-RU" w:eastAsia="en-US" w:bidi="ar-SA"/>
      </w:rPr>
    </w:lvl>
    <w:lvl w:ilvl="2">
      <w:numFmt w:val="bullet"/>
      <w:lvlText w:val="•"/>
      <w:lvlJc w:val="left"/>
      <w:pPr>
        <w:ind w:left="2232" w:hanging="6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6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5" w:hanging="6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2" w:hanging="6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8" w:hanging="6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6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675"/>
      </w:pPr>
      <w:rPr>
        <w:rFonts w:hint="default"/>
        <w:lang w:val="ru-RU" w:eastAsia="en-US" w:bidi="ar-SA"/>
      </w:rPr>
    </w:lvl>
  </w:abstractNum>
  <w:abstractNum w:abstractNumId="11" w15:restartNumberingAfterBreak="0">
    <w:nsid w:val="77193F87"/>
    <w:multiLevelType w:val="multilevel"/>
    <w:tmpl w:val="ABF698F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5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84" w:hanging="2160"/>
      </w:pPr>
      <w:rPr>
        <w:rFonts w:hint="default"/>
      </w:rPr>
    </w:lvl>
  </w:abstractNum>
  <w:abstractNum w:abstractNumId="12" w15:restartNumberingAfterBreak="0">
    <w:nsid w:val="78AB1421"/>
    <w:multiLevelType w:val="multilevel"/>
    <w:tmpl w:val="F5820B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40" w:hanging="1800"/>
      </w:pPr>
      <w:rPr>
        <w:rFonts w:hint="default"/>
      </w:rPr>
    </w:lvl>
  </w:abstractNum>
  <w:abstractNum w:abstractNumId="13" w15:restartNumberingAfterBreak="0">
    <w:nsid w:val="78FF32B6"/>
    <w:multiLevelType w:val="multilevel"/>
    <w:tmpl w:val="8C4EEF48"/>
    <w:lvl w:ilvl="0">
      <w:start w:val="1"/>
      <w:numFmt w:val="decimal"/>
      <w:lvlText w:val="%1"/>
      <w:lvlJc w:val="left"/>
      <w:pPr>
        <w:ind w:left="109" w:hanging="4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66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•"/>
      <w:lvlJc w:val="left"/>
      <w:pPr>
        <w:ind w:left="2224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9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4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9" w:hanging="466"/>
      </w:pPr>
      <w:rPr>
        <w:rFonts w:hint="default"/>
        <w:lang w:val="ru-RU" w:eastAsia="en-US" w:bidi="ar-SA"/>
      </w:rPr>
    </w:lvl>
  </w:abstractNum>
  <w:abstractNum w:abstractNumId="14" w15:restartNumberingAfterBreak="0">
    <w:nsid w:val="7FB17C63"/>
    <w:multiLevelType w:val="hybridMultilevel"/>
    <w:tmpl w:val="2F869C4E"/>
    <w:lvl w:ilvl="0" w:tplc="3F0074E0">
      <w:start w:val="1"/>
      <w:numFmt w:val="upperRoman"/>
      <w:lvlText w:val="%1."/>
      <w:lvlJc w:val="left"/>
      <w:pPr>
        <w:ind w:left="2595" w:hanging="72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3"/>
  </w:num>
  <w:num w:numId="7">
    <w:abstractNumId w:val="1"/>
  </w:num>
  <w:num w:numId="8">
    <w:abstractNumId w:val="13"/>
  </w:num>
  <w:num w:numId="9">
    <w:abstractNumId w:val="4"/>
  </w:num>
  <w:num w:numId="10">
    <w:abstractNumId w:val="6"/>
  </w:num>
  <w:num w:numId="11">
    <w:abstractNumId w:val="11"/>
  </w:num>
  <w:num w:numId="12">
    <w:abstractNumId w:val="14"/>
  </w:num>
  <w:num w:numId="13">
    <w:abstractNumId w:val="12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D5"/>
    <w:rsid w:val="000439D7"/>
    <w:rsid w:val="001549F3"/>
    <w:rsid w:val="0032668E"/>
    <w:rsid w:val="00494307"/>
    <w:rsid w:val="00532CD7"/>
    <w:rsid w:val="0053706C"/>
    <w:rsid w:val="005838C0"/>
    <w:rsid w:val="005A79AE"/>
    <w:rsid w:val="005E46D9"/>
    <w:rsid w:val="0065795D"/>
    <w:rsid w:val="00684A09"/>
    <w:rsid w:val="006B30F3"/>
    <w:rsid w:val="0073694E"/>
    <w:rsid w:val="00791ECB"/>
    <w:rsid w:val="0079335E"/>
    <w:rsid w:val="007E08B6"/>
    <w:rsid w:val="00803C8D"/>
    <w:rsid w:val="0089267F"/>
    <w:rsid w:val="009C3BB0"/>
    <w:rsid w:val="009F083E"/>
    <w:rsid w:val="00A03CF4"/>
    <w:rsid w:val="00A27502"/>
    <w:rsid w:val="00A646D5"/>
    <w:rsid w:val="00B40AFA"/>
    <w:rsid w:val="00D32A5D"/>
    <w:rsid w:val="00D67BEB"/>
    <w:rsid w:val="00D87317"/>
    <w:rsid w:val="00D92BE6"/>
    <w:rsid w:val="00DB2ABF"/>
    <w:rsid w:val="00E343F4"/>
    <w:rsid w:val="00E6532D"/>
    <w:rsid w:val="00E709CA"/>
    <w:rsid w:val="00FE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0D12C-2A47-450A-9C65-E3422C49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28"/>
      <w:szCs w:val="28"/>
    </w:rPr>
  </w:style>
  <w:style w:type="paragraph" w:styleId="a4">
    <w:name w:val="List Paragraph"/>
    <w:basedOn w:val="a"/>
    <w:uiPriority w:val="1"/>
    <w:qFormat/>
    <w:pPr>
      <w:ind w:left="135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D32A5D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9430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67BE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7BE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nupr@yandex.ru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6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Молодцова Т.А.</dc:creator>
  <cp:lastModifiedBy>Молодцова Т.А.</cp:lastModifiedBy>
  <cp:revision>23</cp:revision>
  <cp:lastPrinted>2025-02-25T06:35:00Z</cp:lastPrinted>
  <dcterms:created xsi:type="dcterms:W3CDTF">2023-03-07T08:33:00Z</dcterms:created>
  <dcterms:modified xsi:type="dcterms:W3CDTF">2025-02-25T06:35:00Z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LastSaved">
    <vt:filetime>2023-03-07T00:00:00Z</vt:filetime>
  </property>
</Properties>
</file>